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4586" w14:textId="77777777" w:rsidR="00B43961" w:rsidRDefault="00B43961" w:rsidP="00B43961">
      <w:pPr>
        <w:pStyle w:val="Textbody"/>
        <w:rPr>
          <w:rFonts w:ascii="Arial" w:hAnsi="Arial"/>
          <w:b/>
          <w:bCs/>
          <w:sz w:val="36"/>
          <w:szCs w:val="36"/>
        </w:rPr>
      </w:pPr>
      <w:r>
        <w:rPr>
          <w:rFonts w:ascii="Arial" w:hAnsi="Arial"/>
          <w:b/>
          <w:bCs/>
          <w:sz w:val="36"/>
          <w:szCs w:val="36"/>
        </w:rPr>
        <w:t>Bedingungen und Hinweise zur Beitrittserklärung</w:t>
      </w:r>
    </w:p>
    <w:p w14:paraId="6F4C02E3" w14:textId="77777777" w:rsidR="00B43961" w:rsidRDefault="00B43961" w:rsidP="00B43961">
      <w:pPr>
        <w:pStyle w:val="Textbody"/>
        <w:rPr>
          <w:rFonts w:ascii="Arial" w:hAnsi="Arial"/>
          <w:b/>
          <w:bCs/>
          <w:sz w:val="28"/>
          <w:szCs w:val="28"/>
        </w:rPr>
      </w:pPr>
    </w:p>
    <w:p w14:paraId="5217BD2B" w14:textId="77777777" w:rsidR="00B43961" w:rsidRDefault="00B43961" w:rsidP="00B43961">
      <w:pPr>
        <w:pStyle w:val="Textbody"/>
      </w:pPr>
      <w:r>
        <w:rPr>
          <w:rFonts w:ascii="Arial" w:hAnsi="Arial"/>
          <w:b/>
          <w:bCs/>
          <w:sz w:val="28"/>
          <w:szCs w:val="28"/>
        </w:rPr>
        <w:t>Beitritt</w:t>
      </w:r>
    </w:p>
    <w:p w14:paraId="73C0FA74" w14:textId="77777777" w:rsidR="00B43961" w:rsidRDefault="00B43961" w:rsidP="00B43961">
      <w:pPr>
        <w:pStyle w:val="Textbody"/>
        <w:rPr>
          <w:rFonts w:ascii="Arial" w:hAnsi="Arial"/>
        </w:rPr>
      </w:pPr>
      <w:r>
        <w:rPr>
          <w:rFonts w:ascii="Arial" w:hAnsi="Arial"/>
        </w:rPr>
        <w:t>Die Beitrittserklärung ist schriftlich an den Vorstand zu richten. Wenn vom Vorstand kein negativer Bescheid erfolgt, gilt der Beitritt als vollzogen.</w:t>
      </w:r>
    </w:p>
    <w:p w14:paraId="4D551A31" w14:textId="77777777" w:rsidR="00B43961" w:rsidRDefault="00B43961" w:rsidP="00B43961">
      <w:pPr>
        <w:pStyle w:val="Textbody"/>
        <w:rPr>
          <w:rFonts w:ascii="Arial" w:hAnsi="Arial"/>
          <w:b/>
          <w:bCs/>
          <w:sz w:val="16"/>
          <w:szCs w:val="16"/>
        </w:rPr>
      </w:pPr>
      <w:r>
        <w:rPr>
          <w:rFonts w:ascii="Arial" w:hAnsi="Arial"/>
        </w:rPr>
        <w:t xml:space="preserve">Mit dem Antrag erkenne ich die Satzung des TuS Dierdorf an. </w:t>
      </w:r>
    </w:p>
    <w:p w14:paraId="54DAB2ED" w14:textId="77777777" w:rsidR="00B43961" w:rsidRDefault="00B43961" w:rsidP="00B43961">
      <w:pPr>
        <w:pStyle w:val="Textbody"/>
        <w:rPr>
          <w:rFonts w:ascii="Arial" w:hAnsi="Arial"/>
          <w:b/>
          <w:bCs/>
          <w:sz w:val="28"/>
          <w:szCs w:val="28"/>
        </w:rPr>
      </w:pPr>
      <w:r>
        <w:rPr>
          <w:rFonts w:ascii="Arial" w:hAnsi="Arial"/>
          <w:b/>
          <w:bCs/>
          <w:sz w:val="28"/>
          <w:szCs w:val="28"/>
        </w:rPr>
        <w:t>Kündigung</w:t>
      </w:r>
    </w:p>
    <w:p w14:paraId="650F01DE" w14:textId="77777777" w:rsidR="00B43961" w:rsidRDefault="00B43961" w:rsidP="00B43961">
      <w:pPr>
        <w:pStyle w:val="Textbody"/>
      </w:pPr>
      <w:r>
        <w:rPr>
          <w:rFonts w:ascii="Arial" w:hAnsi="Arial"/>
        </w:rPr>
        <w:t xml:space="preserve">Die Mindestdauer der Mitgliedschaft beträgt ein Jahr. Die Kündigung der Mitgliedschaft ist jeweils zum Quartalsende möglich. Sie muss dem Vorstand fristgerecht spätestens 6 Wochen vor dem Quartalsende schriftlich angezeigt werden. </w:t>
      </w:r>
    </w:p>
    <w:p w14:paraId="0BC77E57" w14:textId="77777777" w:rsidR="00B43961" w:rsidRDefault="00B43961" w:rsidP="00B43961">
      <w:pPr>
        <w:pStyle w:val="Textbody"/>
        <w:rPr>
          <w:rFonts w:ascii="Arial" w:hAnsi="Arial"/>
          <w:b/>
          <w:bCs/>
          <w:sz w:val="28"/>
          <w:szCs w:val="28"/>
        </w:rPr>
      </w:pPr>
      <w:r>
        <w:rPr>
          <w:rFonts w:ascii="Arial" w:hAnsi="Arial"/>
          <w:b/>
          <w:bCs/>
          <w:sz w:val="28"/>
          <w:szCs w:val="28"/>
        </w:rPr>
        <w:t>Datenschutzhinweise und Erlaubnis</w:t>
      </w:r>
    </w:p>
    <w:p w14:paraId="7F46772A" w14:textId="77777777" w:rsidR="00B43961" w:rsidRDefault="00B43961" w:rsidP="00B43961">
      <w:pPr>
        <w:pStyle w:val="Textbody"/>
        <w:rPr>
          <w:rFonts w:ascii="Arial" w:hAnsi="Arial"/>
        </w:rPr>
      </w:pPr>
      <w:r>
        <w:rPr>
          <w:rFonts w:ascii="Arial" w:hAnsi="Arial"/>
        </w:rPr>
        <w:t>Wir weisen gemäß § 33 Bundesdatenschutzgesetz darauf hin, dass der Verein personenbezogene Daten seiner Mitglieder unter Einsatz von Datenverarbeitungsanlagen zur Erfüllung der in der Satzung aufgeführten Zwecke und Aufgaben (z.B. Name und Anschrift, Bankverbindung, Telefonnummern und E-Mail-Adressen, Geburtsdatum, Lizenzen, Funktionen im Verein) erhebt, verarbeitet und nutzt.</w:t>
      </w:r>
    </w:p>
    <w:p w14:paraId="4D5682DD" w14:textId="77777777" w:rsidR="00B43961" w:rsidRDefault="00B43961" w:rsidP="00B43961">
      <w:pPr>
        <w:pStyle w:val="Textbody"/>
      </w:pPr>
      <w:r>
        <w:rPr>
          <w:rFonts w:ascii="Arial" w:hAnsi="Arial"/>
        </w:rPr>
        <w:t xml:space="preserve">1. Ich bin mit der </w:t>
      </w:r>
      <w:r>
        <w:rPr>
          <w:rFonts w:ascii="Arial" w:hAnsi="Arial"/>
          <w:b/>
          <w:bCs/>
        </w:rPr>
        <w:t>Erhebung, Verarbeitung und Nutzung</w:t>
      </w:r>
      <w:r>
        <w:rPr>
          <w:rFonts w:ascii="Arial" w:hAnsi="Arial"/>
        </w:rPr>
        <w:t xml:space="preserve"> der im Beitrittsantrag angegebenen personenbezogenen Daten durch den Verein einverstanden. Mir ist bekannt, dass dem Aufnahmeantrag ohne dieses Einverständnis nicht stattgegeben werden kann.</w:t>
      </w:r>
    </w:p>
    <w:p w14:paraId="0AE734D3" w14:textId="77777777" w:rsidR="00B43961" w:rsidRDefault="00B43961" w:rsidP="00B43961">
      <w:pPr>
        <w:pStyle w:val="Textbody"/>
      </w:pPr>
      <w:r>
        <w:rPr>
          <w:rFonts w:ascii="Arial" w:hAnsi="Arial"/>
        </w:rPr>
        <w:t xml:space="preserve">2. Ich bin mit der </w:t>
      </w:r>
      <w:r>
        <w:rPr>
          <w:rFonts w:ascii="Arial" w:hAnsi="Arial"/>
          <w:b/>
          <w:bCs/>
        </w:rPr>
        <w:t>Übermittlung</w:t>
      </w:r>
      <w:r>
        <w:rPr>
          <w:rFonts w:ascii="Arial" w:hAnsi="Arial"/>
        </w:rPr>
        <w:t xml:space="preserve"> der mitgliedsbezogenen Daten an die zuständigen Fachverbände einverstanden.</w:t>
      </w:r>
    </w:p>
    <w:p w14:paraId="62E242A4" w14:textId="77777777" w:rsidR="00B43961" w:rsidRDefault="00B43961" w:rsidP="00B43961">
      <w:pPr>
        <w:pStyle w:val="Textbody"/>
      </w:pPr>
      <w:r>
        <w:rPr>
          <w:rFonts w:ascii="Arial" w:hAnsi="Arial"/>
        </w:rPr>
        <w:t xml:space="preserve">3. Ich bin mit der </w:t>
      </w:r>
      <w:r>
        <w:rPr>
          <w:rFonts w:ascii="Arial" w:hAnsi="Arial"/>
          <w:b/>
          <w:bCs/>
        </w:rPr>
        <w:t>Veröffentlichung</w:t>
      </w:r>
      <w:r>
        <w:rPr>
          <w:rFonts w:ascii="Arial" w:hAnsi="Arial"/>
        </w:rPr>
        <w:t xml:space="preserve"> personenbezogener Daten und Fotos von mir im Zusammenhang mit dem Vereinszweck sowie satzungsgemäßen Veranstaltungen auf den Webseiten des Vereins und ggf. in Printmedien und anderen Medien einverstanden.</w:t>
      </w:r>
    </w:p>
    <w:p w14:paraId="1D236C11" w14:textId="77777777" w:rsidR="00B43961" w:rsidRDefault="00B43961" w:rsidP="00B43961">
      <w:pPr>
        <w:pStyle w:val="Textbody"/>
        <w:rPr>
          <w:rFonts w:ascii="Arial" w:hAnsi="Arial"/>
        </w:rPr>
      </w:pPr>
      <w:r>
        <w:rPr>
          <w:rFonts w:ascii="Arial" w:hAnsi="Arial"/>
        </w:rPr>
        <w:t>Dieses Einverständnis betrifft insbesondere die Veröffentlichungen von Kontaktdaten der Vereinsfunktionäre, Berichte über Teilnahmen, Ergebnisse, Erfolge, Ehrungen und Geburtstage usw. Veröffentlicht werden ggf. Fotos, der Name, die Vereins- und Abteilungszugehörigkeit, die Funktion im Verein, ggf. die Einteilung in Wettkampf- oder andere Klassen inklusive Alter und Geburtsjahrgang.</w:t>
      </w:r>
    </w:p>
    <w:p w14:paraId="72F57D86" w14:textId="77777777" w:rsidR="00B43961" w:rsidRDefault="00B43961" w:rsidP="00B43961">
      <w:pPr>
        <w:pStyle w:val="Textbody"/>
        <w:rPr>
          <w:rFonts w:ascii="Arial" w:hAnsi="Arial"/>
          <w:b/>
          <w:bCs/>
          <w:sz w:val="14"/>
          <w:szCs w:val="14"/>
        </w:rPr>
      </w:pPr>
    </w:p>
    <w:p w14:paraId="4EDD641B" w14:textId="77777777" w:rsidR="00B43961" w:rsidRDefault="00B43961" w:rsidP="00B43961">
      <w:pPr>
        <w:pStyle w:val="Textbody"/>
        <w:rPr>
          <w:rFonts w:ascii="Arial" w:hAnsi="Arial"/>
          <w:b/>
          <w:bCs/>
          <w:sz w:val="28"/>
          <w:szCs w:val="28"/>
        </w:rPr>
      </w:pPr>
      <w:r>
        <w:rPr>
          <w:rFonts w:ascii="Arial" w:hAnsi="Arial"/>
          <w:b/>
          <w:bCs/>
          <w:sz w:val="28"/>
          <w:szCs w:val="28"/>
        </w:rPr>
        <w:t>Selbstverständnis</w:t>
      </w:r>
    </w:p>
    <w:p w14:paraId="1E564557" w14:textId="77777777" w:rsidR="00B43961" w:rsidRDefault="00B43961" w:rsidP="00B43961">
      <w:pPr>
        <w:pStyle w:val="Default"/>
      </w:pPr>
      <w:r>
        <w:t>Wir als Sportverein verstehen uns als Gemeinschaft, an der sich alle Mitglieder aktiv beteiligen. Dies können Sie auch dadurch zum Ausdruck bringen, indem Sie die Mitgliederversammlungen und sonstigen Veranstaltungen des Vereins besuchen.</w:t>
      </w:r>
    </w:p>
    <w:p w14:paraId="6EAED2CD" w14:textId="77777777" w:rsidR="00B43961" w:rsidRDefault="00B43961" w:rsidP="00B43961">
      <w:pPr>
        <w:pStyle w:val="Default"/>
        <w:rPr>
          <w:sz w:val="12"/>
          <w:szCs w:val="12"/>
        </w:rPr>
      </w:pPr>
    </w:p>
    <w:p w14:paraId="43D9E527" w14:textId="77777777" w:rsidR="00B43961" w:rsidRDefault="00B43961" w:rsidP="00B43961">
      <w:pPr>
        <w:pStyle w:val="Default"/>
      </w:pPr>
      <w:r>
        <w:t>Zur Vorbereitung und Durchführung unserer verschiedenen Aktivitäten benötigen wir laufend tatkräftige Helfer, da wir nur mit Ihnen in der Lage sind, Sportangebote, Veranstaltungen und Vereinsleben organisieren zu können.</w:t>
      </w:r>
    </w:p>
    <w:p w14:paraId="1938EB8D" w14:textId="77777777" w:rsidR="00B066D2" w:rsidRDefault="00B066D2" w:rsidP="00B43961">
      <w:pPr>
        <w:pStyle w:val="Default"/>
      </w:pPr>
    </w:p>
    <w:p w14:paraId="37B146A8" w14:textId="77777777" w:rsidR="00B066D2" w:rsidRDefault="00B066D2" w:rsidP="00B43961">
      <w:pPr>
        <w:pStyle w:val="Default"/>
      </w:pPr>
    </w:p>
    <w:p w14:paraId="26F06AFB" w14:textId="77777777" w:rsidR="00B066D2" w:rsidRPr="009545A1" w:rsidRDefault="00B066D2" w:rsidP="00B066D2">
      <w:pPr>
        <w:pStyle w:val="berschrift1"/>
        <w:pBdr>
          <w:top w:val="single" w:sz="6" w:space="6" w:color="EAEAEA"/>
          <w:bottom w:val="single" w:sz="6" w:space="6" w:color="EAEAEA"/>
        </w:pBdr>
        <w:spacing w:before="0" w:beforeAutospacing="0" w:after="0" w:afterAutospacing="0"/>
        <w:textAlignment w:val="baseline"/>
        <w:rPr>
          <w:rStyle w:val="dsgvo-number"/>
          <w:rFonts w:asciiTheme="majorHAnsi" w:hAnsiTheme="majorHAnsi" w:cstheme="majorHAnsi"/>
          <w:b w:val="0"/>
          <w:bCs w:val="0"/>
          <w:sz w:val="24"/>
          <w:szCs w:val="24"/>
          <w:bdr w:val="none" w:sz="0" w:space="0" w:color="auto" w:frame="1"/>
        </w:rPr>
      </w:pPr>
      <w:r w:rsidRPr="009545A1">
        <w:rPr>
          <w:rFonts w:asciiTheme="majorHAnsi" w:hAnsiTheme="majorHAnsi" w:cstheme="majorHAnsi"/>
          <w:color w:val="000000"/>
          <w:sz w:val="24"/>
          <w:szCs w:val="24"/>
        </w:rPr>
        <w:lastRenderedPageBreak/>
        <w:t>Informationspflichten gemäß Artikel 12 bis 14 DSGVO</w:t>
      </w:r>
    </w:p>
    <w:p w14:paraId="7044F1C0" w14:textId="77777777" w:rsidR="00B066D2" w:rsidRPr="003123FA" w:rsidRDefault="00B066D2" w:rsidP="00B066D2">
      <w:pPr>
        <w:pStyle w:val="berschrift1"/>
        <w:pBdr>
          <w:top w:val="single" w:sz="6" w:space="6" w:color="EAEAEA"/>
          <w:bottom w:val="single" w:sz="6" w:space="6" w:color="EAEAEA"/>
        </w:pBdr>
        <w:spacing w:before="0" w:beforeAutospacing="0" w:after="0" w:afterAutospacing="0"/>
        <w:textAlignment w:val="baseline"/>
        <w:rPr>
          <w:rFonts w:ascii="Arial" w:hAnsi="Arial" w:cs="Arial"/>
          <w:b w:val="0"/>
          <w:bCs w:val="0"/>
          <w:i/>
          <w:sz w:val="20"/>
          <w:szCs w:val="20"/>
        </w:rPr>
      </w:pPr>
      <w:r w:rsidRPr="003123FA">
        <w:rPr>
          <w:rStyle w:val="dsgvo-number"/>
          <w:rFonts w:ascii="inherit" w:hAnsi="inherit" w:cs="Arial"/>
          <w:b w:val="0"/>
          <w:bCs w:val="0"/>
          <w:i/>
          <w:sz w:val="20"/>
          <w:szCs w:val="20"/>
          <w:bdr w:val="none" w:sz="0" w:space="0" w:color="auto" w:frame="1"/>
        </w:rPr>
        <w:t xml:space="preserve">Art. 12 </w:t>
      </w:r>
      <w:r w:rsidRPr="003123FA">
        <w:rPr>
          <w:rStyle w:val="dsgvo-title"/>
          <w:rFonts w:ascii="inherit" w:hAnsi="inherit" w:cs="Arial"/>
          <w:i/>
          <w:sz w:val="20"/>
          <w:szCs w:val="20"/>
          <w:bdr w:val="none" w:sz="0" w:space="0" w:color="auto" w:frame="1"/>
        </w:rPr>
        <w:t>Transparente Information, Kommunikation und Modalitäten für die Ausübung der Rechte der betroffenen Person</w:t>
      </w:r>
    </w:p>
    <w:p w14:paraId="1FFB5966" w14:textId="77777777" w:rsidR="00B066D2" w:rsidRPr="00421C24" w:rsidRDefault="00B066D2" w:rsidP="00B066D2">
      <w:pPr>
        <w:numPr>
          <w:ilvl w:val="0"/>
          <w:numId w:val="3"/>
        </w:numPr>
        <w:spacing w:after="0" w:line="240" w:lineRule="auto"/>
        <w:ind w:left="600"/>
        <w:textAlignment w:val="baseline"/>
        <w:rPr>
          <w:rFonts w:ascii="inherit" w:hAnsi="inherit" w:cs="Segoe UI"/>
          <w:color w:val="333333"/>
          <w:sz w:val="20"/>
          <w:szCs w:val="20"/>
        </w:rPr>
      </w:pPr>
      <w:r w:rsidRPr="00421C24">
        <w:rPr>
          <w:rFonts w:ascii="inherit" w:hAnsi="inherit" w:cs="Segoe UI"/>
          <w:color w:val="999999"/>
          <w:sz w:val="20"/>
          <w:szCs w:val="20"/>
          <w:bdr w:val="none" w:sz="0" w:space="0" w:color="auto" w:frame="1"/>
          <w:vertAlign w:val="superscript"/>
        </w:rPr>
        <w:t>1</w:t>
      </w:r>
      <w:r w:rsidRPr="00421C24">
        <w:rPr>
          <w:rFonts w:ascii="inherit" w:hAnsi="inherit" w:cs="Segoe UI"/>
          <w:color w:val="333333"/>
          <w:sz w:val="20"/>
          <w:szCs w:val="20"/>
        </w:rPr>
        <w:t>Der Verantwortliche trifft geeignete Maßnahmen, um der betroffenen Person alle Informationen gemäß den </w:t>
      </w:r>
      <w:hyperlink r:id="rId5" w:history="1">
        <w:r w:rsidRPr="00421C24">
          <w:rPr>
            <w:rStyle w:val="Hyperlink"/>
            <w:rFonts w:ascii="inherit" w:hAnsi="inherit" w:cs="Segoe UI"/>
            <w:color w:val="0061A1"/>
            <w:sz w:val="20"/>
            <w:szCs w:val="20"/>
            <w:bdr w:val="none" w:sz="0" w:space="0" w:color="auto" w:frame="1"/>
          </w:rPr>
          <w:t>Artikeln 13</w:t>
        </w:r>
      </w:hyperlink>
      <w:r w:rsidRPr="00421C24">
        <w:rPr>
          <w:rFonts w:ascii="inherit" w:hAnsi="inherit" w:cs="Segoe UI"/>
          <w:color w:val="333333"/>
          <w:sz w:val="20"/>
          <w:szCs w:val="20"/>
        </w:rPr>
        <w:t> und </w:t>
      </w:r>
      <w:hyperlink r:id="rId6" w:history="1">
        <w:r w:rsidRPr="00421C24">
          <w:rPr>
            <w:rStyle w:val="Hyperlink"/>
            <w:rFonts w:ascii="inherit" w:hAnsi="inherit" w:cs="Segoe UI"/>
            <w:color w:val="0061A1"/>
            <w:sz w:val="20"/>
            <w:szCs w:val="20"/>
            <w:bdr w:val="none" w:sz="0" w:space="0" w:color="auto" w:frame="1"/>
          </w:rPr>
          <w:t>14</w:t>
        </w:r>
      </w:hyperlink>
      <w:r w:rsidRPr="00421C24">
        <w:rPr>
          <w:rFonts w:ascii="inherit" w:hAnsi="inherit" w:cs="Segoe UI"/>
          <w:color w:val="333333"/>
          <w:sz w:val="20"/>
          <w:szCs w:val="20"/>
        </w:rPr>
        <w:t> und alle Mitteilungen gemäß den </w:t>
      </w:r>
      <w:hyperlink r:id="rId7" w:history="1">
        <w:r w:rsidRPr="00421C24">
          <w:rPr>
            <w:rStyle w:val="Hyperlink"/>
            <w:rFonts w:ascii="inherit" w:hAnsi="inherit" w:cs="Segoe UI"/>
            <w:color w:val="0061A1"/>
            <w:sz w:val="20"/>
            <w:szCs w:val="20"/>
            <w:bdr w:val="none" w:sz="0" w:space="0" w:color="auto" w:frame="1"/>
          </w:rPr>
          <w:t>Artikeln 15</w:t>
        </w:r>
      </w:hyperlink>
      <w:r w:rsidRPr="00421C24">
        <w:rPr>
          <w:rFonts w:ascii="inherit" w:hAnsi="inherit" w:cs="Segoe UI"/>
          <w:color w:val="333333"/>
          <w:sz w:val="20"/>
          <w:szCs w:val="20"/>
        </w:rPr>
        <w:t> bis </w:t>
      </w:r>
      <w:hyperlink r:id="rId8" w:history="1">
        <w:r w:rsidRPr="00421C24">
          <w:rPr>
            <w:rStyle w:val="Hyperlink"/>
            <w:rFonts w:ascii="inherit" w:hAnsi="inherit" w:cs="Segoe UI"/>
            <w:color w:val="0061A1"/>
            <w:sz w:val="20"/>
            <w:szCs w:val="20"/>
            <w:bdr w:val="none" w:sz="0" w:space="0" w:color="auto" w:frame="1"/>
          </w:rPr>
          <w:t>22</w:t>
        </w:r>
      </w:hyperlink>
      <w:r w:rsidRPr="00421C24">
        <w:rPr>
          <w:rFonts w:ascii="inherit" w:hAnsi="inherit" w:cs="Segoe UI"/>
          <w:color w:val="333333"/>
          <w:sz w:val="20"/>
          <w:szCs w:val="20"/>
        </w:rPr>
        <w:t> und </w:t>
      </w:r>
      <w:hyperlink r:id="rId9" w:history="1">
        <w:r w:rsidRPr="00421C24">
          <w:rPr>
            <w:rStyle w:val="Hyperlink"/>
            <w:rFonts w:ascii="inherit" w:hAnsi="inherit" w:cs="Segoe UI"/>
            <w:color w:val="0061A1"/>
            <w:sz w:val="20"/>
            <w:szCs w:val="20"/>
            <w:bdr w:val="none" w:sz="0" w:space="0" w:color="auto" w:frame="1"/>
          </w:rPr>
          <w:t>Artikel 34</w:t>
        </w:r>
      </w:hyperlink>
      <w:r w:rsidRPr="00421C24">
        <w:rPr>
          <w:rFonts w:ascii="inherit" w:hAnsi="inherit" w:cs="Segoe UI"/>
          <w:color w:val="333333"/>
          <w:sz w:val="20"/>
          <w:szCs w:val="20"/>
        </w:rPr>
        <w:t>, die sich auf die Verarbeitung beziehen, in präziser, transparenter, verständlicher und leicht zugänglicher Form in einer klaren und einfachen Sprache zu übermitteln; dies gilt insbesondere für Informationen, die sich speziell an Kinder richten. </w:t>
      </w:r>
      <w:r w:rsidRPr="00421C24">
        <w:rPr>
          <w:rFonts w:ascii="inherit" w:hAnsi="inherit" w:cs="Segoe UI"/>
          <w:color w:val="999999"/>
          <w:sz w:val="20"/>
          <w:szCs w:val="20"/>
          <w:bdr w:val="none" w:sz="0" w:space="0" w:color="auto" w:frame="1"/>
          <w:vertAlign w:val="superscript"/>
        </w:rPr>
        <w:t>2</w:t>
      </w:r>
      <w:r w:rsidRPr="00421C24">
        <w:rPr>
          <w:rFonts w:ascii="inherit" w:hAnsi="inherit" w:cs="Segoe UI"/>
          <w:color w:val="333333"/>
          <w:sz w:val="20"/>
          <w:szCs w:val="20"/>
        </w:rPr>
        <w:t>Die Übermittlung der Informationen erfolgt schriftlich oder in anderer Form, gegebenenfalls auch elektronisch. </w:t>
      </w:r>
      <w:r w:rsidRPr="00421C24">
        <w:rPr>
          <w:rFonts w:ascii="inherit" w:hAnsi="inherit" w:cs="Segoe UI"/>
          <w:color w:val="999999"/>
          <w:sz w:val="20"/>
          <w:szCs w:val="20"/>
          <w:bdr w:val="none" w:sz="0" w:space="0" w:color="auto" w:frame="1"/>
          <w:vertAlign w:val="superscript"/>
        </w:rPr>
        <w:t>3</w:t>
      </w:r>
      <w:r w:rsidRPr="00421C24">
        <w:rPr>
          <w:rFonts w:ascii="inherit" w:hAnsi="inherit" w:cs="Segoe UI"/>
          <w:color w:val="333333"/>
          <w:sz w:val="20"/>
          <w:szCs w:val="20"/>
        </w:rPr>
        <w:t>Falls von der betroffenen Person verlangt, kann die Information mündlich erteilt werden, sofern die Identität der betroffenen Person in anderer Form nachgewiesen wurde.</w:t>
      </w:r>
    </w:p>
    <w:p w14:paraId="08A16145" w14:textId="77777777" w:rsidR="00B066D2" w:rsidRPr="00421C24" w:rsidRDefault="00B066D2" w:rsidP="00B066D2">
      <w:pPr>
        <w:numPr>
          <w:ilvl w:val="0"/>
          <w:numId w:val="3"/>
        </w:numPr>
        <w:spacing w:after="0" w:line="240" w:lineRule="auto"/>
        <w:ind w:left="600"/>
        <w:textAlignment w:val="baseline"/>
        <w:rPr>
          <w:rFonts w:ascii="inherit" w:hAnsi="inherit" w:cs="Segoe UI"/>
          <w:color w:val="333333"/>
          <w:sz w:val="20"/>
          <w:szCs w:val="20"/>
        </w:rPr>
      </w:pPr>
      <w:r w:rsidRPr="00421C24">
        <w:rPr>
          <w:rFonts w:ascii="inherit" w:hAnsi="inherit" w:cs="Segoe UI"/>
          <w:color w:val="999999"/>
          <w:sz w:val="20"/>
          <w:szCs w:val="20"/>
          <w:bdr w:val="none" w:sz="0" w:space="0" w:color="auto" w:frame="1"/>
          <w:vertAlign w:val="superscript"/>
        </w:rPr>
        <w:t>1</w:t>
      </w:r>
      <w:r w:rsidRPr="00421C24">
        <w:rPr>
          <w:rFonts w:ascii="inherit" w:hAnsi="inherit" w:cs="Segoe UI"/>
          <w:color w:val="333333"/>
          <w:sz w:val="20"/>
          <w:szCs w:val="20"/>
        </w:rPr>
        <w:t>Der Verantwortliche erleichtert der betroffenen Person die Ausübung ihrer Rechte gemäß den </w:t>
      </w:r>
      <w:hyperlink r:id="rId10" w:history="1">
        <w:r w:rsidRPr="00421C24">
          <w:rPr>
            <w:rStyle w:val="Hyperlink"/>
            <w:rFonts w:ascii="inherit" w:hAnsi="inherit" w:cs="Segoe UI"/>
            <w:color w:val="0061A1"/>
            <w:sz w:val="20"/>
            <w:szCs w:val="20"/>
            <w:bdr w:val="none" w:sz="0" w:space="0" w:color="auto" w:frame="1"/>
          </w:rPr>
          <w:t>Artikeln 15</w:t>
        </w:r>
      </w:hyperlink>
      <w:r w:rsidRPr="00421C24">
        <w:rPr>
          <w:rFonts w:ascii="inherit" w:hAnsi="inherit" w:cs="Segoe UI"/>
          <w:color w:val="333333"/>
          <w:sz w:val="20"/>
          <w:szCs w:val="20"/>
        </w:rPr>
        <w:t> bis </w:t>
      </w:r>
      <w:hyperlink r:id="rId11" w:history="1">
        <w:r w:rsidRPr="00421C24">
          <w:rPr>
            <w:rStyle w:val="Hyperlink"/>
            <w:rFonts w:ascii="inherit" w:hAnsi="inherit" w:cs="Segoe UI"/>
            <w:color w:val="0061A1"/>
            <w:sz w:val="20"/>
            <w:szCs w:val="20"/>
            <w:bdr w:val="none" w:sz="0" w:space="0" w:color="auto" w:frame="1"/>
          </w:rPr>
          <w:t>22</w:t>
        </w:r>
      </w:hyperlink>
      <w:r w:rsidRPr="00421C24">
        <w:rPr>
          <w:rFonts w:ascii="inherit" w:hAnsi="inherit" w:cs="Segoe UI"/>
          <w:color w:val="333333"/>
          <w:sz w:val="20"/>
          <w:szCs w:val="20"/>
        </w:rPr>
        <w:t>. </w:t>
      </w:r>
      <w:r w:rsidRPr="00421C24">
        <w:rPr>
          <w:rFonts w:ascii="inherit" w:hAnsi="inherit" w:cs="Segoe UI"/>
          <w:color w:val="999999"/>
          <w:sz w:val="20"/>
          <w:szCs w:val="20"/>
          <w:bdr w:val="none" w:sz="0" w:space="0" w:color="auto" w:frame="1"/>
          <w:vertAlign w:val="superscript"/>
        </w:rPr>
        <w:t>2</w:t>
      </w:r>
      <w:r w:rsidRPr="00421C24">
        <w:rPr>
          <w:rFonts w:ascii="inherit" w:hAnsi="inherit" w:cs="Segoe UI"/>
          <w:color w:val="333333"/>
          <w:sz w:val="20"/>
          <w:szCs w:val="20"/>
        </w:rPr>
        <w:t>In den in </w:t>
      </w:r>
      <w:hyperlink r:id="rId12" w:history="1">
        <w:r w:rsidRPr="00421C24">
          <w:rPr>
            <w:rStyle w:val="Hyperlink"/>
            <w:rFonts w:ascii="inherit" w:hAnsi="inherit" w:cs="Segoe UI"/>
            <w:color w:val="0061A1"/>
            <w:sz w:val="20"/>
            <w:szCs w:val="20"/>
            <w:bdr w:val="none" w:sz="0" w:space="0" w:color="auto" w:frame="1"/>
          </w:rPr>
          <w:t>Artikel 11</w:t>
        </w:r>
      </w:hyperlink>
      <w:r w:rsidRPr="00421C24">
        <w:rPr>
          <w:rFonts w:ascii="inherit" w:hAnsi="inherit" w:cs="Segoe UI"/>
          <w:color w:val="333333"/>
          <w:sz w:val="20"/>
          <w:szCs w:val="20"/>
        </w:rPr>
        <w:t> Absatz 2 genannten Fällen darf sich der Verantwortliche nur dann weigern, aufgrund des Antrags der betroffenen Person auf Wahrnehmung ihrer Rechte gemäß den </w:t>
      </w:r>
      <w:hyperlink r:id="rId13" w:history="1">
        <w:r w:rsidRPr="00421C24">
          <w:rPr>
            <w:rStyle w:val="Hyperlink"/>
            <w:rFonts w:ascii="inherit" w:hAnsi="inherit" w:cs="Segoe UI"/>
            <w:color w:val="0061A1"/>
            <w:sz w:val="20"/>
            <w:szCs w:val="20"/>
            <w:bdr w:val="none" w:sz="0" w:space="0" w:color="auto" w:frame="1"/>
          </w:rPr>
          <w:t>Artikeln 15</w:t>
        </w:r>
      </w:hyperlink>
      <w:r w:rsidRPr="00421C24">
        <w:rPr>
          <w:rFonts w:ascii="inherit" w:hAnsi="inherit" w:cs="Segoe UI"/>
          <w:color w:val="333333"/>
          <w:sz w:val="20"/>
          <w:szCs w:val="20"/>
        </w:rPr>
        <w:t> bis </w:t>
      </w:r>
      <w:hyperlink r:id="rId14" w:history="1">
        <w:r w:rsidRPr="00421C24">
          <w:rPr>
            <w:rStyle w:val="Hyperlink"/>
            <w:rFonts w:ascii="inherit" w:hAnsi="inherit" w:cs="Segoe UI"/>
            <w:color w:val="0061A1"/>
            <w:sz w:val="20"/>
            <w:szCs w:val="20"/>
            <w:bdr w:val="none" w:sz="0" w:space="0" w:color="auto" w:frame="1"/>
          </w:rPr>
          <w:t>22</w:t>
        </w:r>
      </w:hyperlink>
      <w:r w:rsidRPr="00421C24">
        <w:rPr>
          <w:rFonts w:ascii="inherit" w:hAnsi="inherit" w:cs="Segoe UI"/>
          <w:color w:val="333333"/>
          <w:sz w:val="20"/>
          <w:szCs w:val="20"/>
        </w:rPr>
        <w:t> tätig zu werden, wenn er glaubhaft macht, dass er nicht in der Lage ist, die betroffene Person zu identifizieren.</w:t>
      </w:r>
    </w:p>
    <w:p w14:paraId="321D44EC" w14:textId="77777777" w:rsidR="00B066D2" w:rsidRPr="00421C24" w:rsidRDefault="00B066D2" w:rsidP="00B066D2">
      <w:pPr>
        <w:numPr>
          <w:ilvl w:val="0"/>
          <w:numId w:val="3"/>
        </w:numPr>
        <w:spacing w:after="0" w:line="240" w:lineRule="auto"/>
        <w:ind w:left="600"/>
        <w:textAlignment w:val="baseline"/>
        <w:rPr>
          <w:rFonts w:ascii="inherit" w:hAnsi="inherit" w:cs="Segoe UI"/>
          <w:color w:val="333333"/>
          <w:sz w:val="20"/>
          <w:szCs w:val="20"/>
        </w:rPr>
      </w:pPr>
      <w:r w:rsidRPr="00421C24">
        <w:rPr>
          <w:rFonts w:ascii="inherit" w:hAnsi="inherit" w:cs="Segoe UI"/>
          <w:color w:val="999999"/>
          <w:sz w:val="20"/>
          <w:szCs w:val="20"/>
          <w:bdr w:val="none" w:sz="0" w:space="0" w:color="auto" w:frame="1"/>
          <w:vertAlign w:val="superscript"/>
        </w:rPr>
        <w:t>1</w:t>
      </w:r>
      <w:r w:rsidRPr="00421C24">
        <w:rPr>
          <w:rFonts w:ascii="inherit" w:hAnsi="inherit" w:cs="Segoe UI"/>
          <w:color w:val="333333"/>
          <w:sz w:val="20"/>
          <w:szCs w:val="20"/>
        </w:rPr>
        <w:t>Der Verantwortliche stellt der betroffenen Person Informationen über die auf Antrag gemäß den </w:t>
      </w:r>
      <w:hyperlink r:id="rId15" w:history="1">
        <w:r w:rsidRPr="00421C24">
          <w:rPr>
            <w:rStyle w:val="Hyperlink"/>
            <w:rFonts w:ascii="inherit" w:hAnsi="inherit" w:cs="Segoe UI"/>
            <w:color w:val="0061A1"/>
            <w:sz w:val="20"/>
            <w:szCs w:val="20"/>
            <w:bdr w:val="none" w:sz="0" w:space="0" w:color="auto" w:frame="1"/>
          </w:rPr>
          <w:t>Artikeln 15</w:t>
        </w:r>
      </w:hyperlink>
      <w:r w:rsidRPr="00421C24">
        <w:rPr>
          <w:rFonts w:ascii="inherit" w:hAnsi="inherit" w:cs="Segoe UI"/>
          <w:color w:val="333333"/>
          <w:sz w:val="20"/>
          <w:szCs w:val="20"/>
        </w:rPr>
        <w:t> bis </w:t>
      </w:r>
      <w:hyperlink r:id="rId16" w:history="1">
        <w:r w:rsidRPr="00421C24">
          <w:rPr>
            <w:rStyle w:val="Hyperlink"/>
            <w:rFonts w:ascii="inherit" w:hAnsi="inherit" w:cs="Segoe UI"/>
            <w:color w:val="0061A1"/>
            <w:sz w:val="20"/>
            <w:szCs w:val="20"/>
            <w:bdr w:val="none" w:sz="0" w:space="0" w:color="auto" w:frame="1"/>
          </w:rPr>
          <w:t>22</w:t>
        </w:r>
      </w:hyperlink>
      <w:r w:rsidRPr="00421C24">
        <w:rPr>
          <w:rFonts w:ascii="inherit" w:hAnsi="inherit" w:cs="Segoe UI"/>
          <w:color w:val="333333"/>
          <w:sz w:val="20"/>
          <w:szCs w:val="20"/>
        </w:rPr>
        <w:t> ergriffenen Maßnahmen unverzüglich, in jedem Fall aber innerhalb eines Monats nach Eingang des Antrags zur Verfügung. </w:t>
      </w:r>
      <w:r w:rsidRPr="00421C24">
        <w:rPr>
          <w:rFonts w:ascii="inherit" w:hAnsi="inherit" w:cs="Segoe UI"/>
          <w:color w:val="999999"/>
          <w:sz w:val="20"/>
          <w:szCs w:val="20"/>
          <w:bdr w:val="none" w:sz="0" w:space="0" w:color="auto" w:frame="1"/>
          <w:vertAlign w:val="superscript"/>
        </w:rPr>
        <w:t>2</w:t>
      </w:r>
      <w:r w:rsidRPr="00421C24">
        <w:rPr>
          <w:rFonts w:ascii="inherit" w:hAnsi="inherit" w:cs="Segoe UI"/>
          <w:color w:val="333333"/>
          <w:sz w:val="20"/>
          <w:szCs w:val="20"/>
        </w:rPr>
        <w:t>Diese Frist kann um weitere zwei Monate verlängert werden, wenn dies unter Berücksichtigung der Komplexität und der Anzahl von Anträgen erforderlich ist. </w:t>
      </w:r>
      <w:r w:rsidRPr="00421C24">
        <w:rPr>
          <w:rFonts w:ascii="inherit" w:hAnsi="inherit" w:cs="Segoe UI"/>
          <w:color w:val="999999"/>
          <w:sz w:val="20"/>
          <w:szCs w:val="20"/>
          <w:bdr w:val="none" w:sz="0" w:space="0" w:color="auto" w:frame="1"/>
          <w:vertAlign w:val="superscript"/>
        </w:rPr>
        <w:t>3</w:t>
      </w:r>
      <w:r w:rsidRPr="00421C24">
        <w:rPr>
          <w:rFonts w:ascii="inherit" w:hAnsi="inherit" w:cs="Segoe UI"/>
          <w:color w:val="333333"/>
          <w:sz w:val="20"/>
          <w:szCs w:val="20"/>
        </w:rPr>
        <w:t>Der Verantwortliche unterrichtet die betroffene Person innerhalb eines Monats nach Eingang des Antrags über eine Fristverlängerung, zusammen mit den Gründen für die Verzögerung. </w:t>
      </w:r>
      <w:r w:rsidRPr="00421C24">
        <w:rPr>
          <w:rFonts w:ascii="inherit" w:hAnsi="inherit" w:cs="Segoe UI"/>
          <w:color w:val="999999"/>
          <w:sz w:val="20"/>
          <w:szCs w:val="20"/>
          <w:bdr w:val="none" w:sz="0" w:space="0" w:color="auto" w:frame="1"/>
          <w:vertAlign w:val="superscript"/>
        </w:rPr>
        <w:t>4</w:t>
      </w:r>
      <w:r w:rsidRPr="00421C24">
        <w:rPr>
          <w:rFonts w:ascii="inherit" w:hAnsi="inherit" w:cs="Segoe UI"/>
          <w:color w:val="333333"/>
          <w:sz w:val="20"/>
          <w:szCs w:val="20"/>
        </w:rPr>
        <w:t>Stellt die betroffene Person den Antrag elektronisch, so ist sie nach Möglichkeit auf elektronischem Weg zu unterrichten, sofern sie nichts anderes angibt.</w:t>
      </w:r>
    </w:p>
    <w:p w14:paraId="27E9D5B2" w14:textId="77777777" w:rsidR="00B066D2" w:rsidRPr="00421C24" w:rsidRDefault="00B066D2" w:rsidP="00B066D2">
      <w:pPr>
        <w:numPr>
          <w:ilvl w:val="0"/>
          <w:numId w:val="3"/>
        </w:numPr>
        <w:spacing w:before="240" w:after="240" w:line="240" w:lineRule="auto"/>
        <w:ind w:left="600"/>
        <w:textAlignment w:val="baseline"/>
        <w:rPr>
          <w:rFonts w:ascii="inherit" w:hAnsi="inherit" w:cs="Segoe UI"/>
          <w:color w:val="333333"/>
          <w:sz w:val="20"/>
          <w:szCs w:val="20"/>
        </w:rPr>
      </w:pPr>
      <w:r w:rsidRPr="00421C24">
        <w:rPr>
          <w:rFonts w:ascii="inherit" w:hAnsi="inherit" w:cs="Segoe UI"/>
          <w:color w:val="333333"/>
          <w:sz w:val="20"/>
          <w:szCs w:val="20"/>
        </w:rPr>
        <w:t>Wird der Verantwortliche auf den Antrag der betroffenen Person hin nicht tätig, so unterrichtet er die betroffene Person ohne Verzögerung, spätestens aber innerhalb eines Monats nach Eingang des Antrags über die Gründe hierfür und über die Möglichkeit, bei einer Aufsichtsbehörde Beschwerde einzulegen oder einen gerichtlichen Rechtsbehelf einzulegen.</w:t>
      </w:r>
    </w:p>
    <w:p w14:paraId="50B7DDD6" w14:textId="77777777" w:rsidR="00B066D2" w:rsidRPr="00421C24" w:rsidRDefault="00B066D2" w:rsidP="00B066D2">
      <w:pPr>
        <w:numPr>
          <w:ilvl w:val="0"/>
          <w:numId w:val="3"/>
        </w:numPr>
        <w:spacing w:after="0" w:line="240" w:lineRule="auto"/>
        <w:ind w:left="600"/>
        <w:textAlignment w:val="baseline"/>
        <w:rPr>
          <w:rFonts w:ascii="inherit" w:hAnsi="inherit" w:cs="Segoe UI"/>
          <w:color w:val="333333"/>
          <w:sz w:val="20"/>
          <w:szCs w:val="20"/>
        </w:rPr>
      </w:pPr>
      <w:r w:rsidRPr="00421C24">
        <w:rPr>
          <w:rFonts w:ascii="inherit" w:hAnsi="inherit" w:cs="Segoe UI"/>
          <w:color w:val="999999"/>
          <w:sz w:val="20"/>
          <w:szCs w:val="20"/>
          <w:bdr w:val="none" w:sz="0" w:space="0" w:color="auto" w:frame="1"/>
          <w:vertAlign w:val="superscript"/>
        </w:rPr>
        <w:t>1</w:t>
      </w:r>
      <w:r w:rsidRPr="00421C24">
        <w:rPr>
          <w:rFonts w:ascii="inherit" w:hAnsi="inherit" w:cs="Segoe UI"/>
          <w:color w:val="333333"/>
          <w:sz w:val="20"/>
          <w:szCs w:val="20"/>
        </w:rPr>
        <w:t>Informationen gemäß den </w:t>
      </w:r>
      <w:hyperlink r:id="rId17" w:history="1">
        <w:r w:rsidRPr="00421C24">
          <w:rPr>
            <w:rStyle w:val="Hyperlink"/>
            <w:rFonts w:ascii="inherit" w:hAnsi="inherit" w:cs="Segoe UI"/>
            <w:color w:val="0061A1"/>
            <w:sz w:val="20"/>
            <w:szCs w:val="20"/>
            <w:bdr w:val="none" w:sz="0" w:space="0" w:color="auto" w:frame="1"/>
          </w:rPr>
          <w:t>Artikeln 13</w:t>
        </w:r>
      </w:hyperlink>
      <w:r w:rsidRPr="00421C24">
        <w:rPr>
          <w:rFonts w:ascii="inherit" w:hAnsi="inherit" w:cs="Segoe UI"/>
          <w:color w:val="333333"/>
          <w:sz w:val="20"/>
          <w:szCs w:val="20"/>
        </w:rPr>
        <w:t> und </w:t>
      </w:r>
      <w:hyperlink r:id="rId18" w:history="1">
        <w:r w:rsidRPr="00421C24">
          <w:rPr>
            <w:rStyle w:val="Hyperlink"/>
            <w:rFonts w:ascii="inherit" w:hAnsi="inherit" w:cs="Segoe UI"/>
            <w:color w:val="0061A1"/>
            <w:sz w:val="20"/>
            <w:szCs w:val="20"/>
            <w:bdr w:val="none" w:sz="0" w:space="0" w:color="auto" w:frame="1"/>
          </w:rPr>
          <w:t>14</w:t>
        </w:r>
      </w:hyperlink>
      <w:r w:rsidRPr="00421C24">
        <w:rPr>
          <w:rFonts w:ascii="inherit" w:hAnsi="inherit" w:cs="Segoe UI"/>
          <w:color w:val="333333"/>
          <w:sz w:val="20"/>
          <w:szCs w:val="20"/>
        </w:rPr>
        <w:t> sowie alle Mitteilungen und Maßnahmen gemäß den </w:t>
      </w:r>
      <w:hyperlink r:id="rId19" w:history="1">
        <w:r w:rsidRPr="00421C24">
          <w:rPr>
            <w:rStyle w:val="Hyperlink"/>
            <w:rFonts w:ascii="inherit" w:hAnsi="inherit" w:cs="Segoe UI"/>
            <w:color w:val="0061A1"/>
            <w:sz w:val="20"/>
            <w:szCs w:val="20"/>
            <w:bdr w:val="none" w:sz="0" w:space="0" w:color="auto" w:frame="1"/>
          </w:rPr>
          <w:t>Artikeln 15</w:t>
        </w:r>
      </w:hyperlink>
      <w:r w:rsidRPr="00421C24">
        <w:rPr>
          <w:rFonts w:ascii="inherit" w:hAnsi="inherit" w:cs="Segoe UI"/>
          <w:color w:val="333333"/>
          <w:sz w:val="20"/>
          <w:szCs w:val="20"/>
        </w:rPr>
        <w:t> bis </w:t>
      </w:r>
      <w:hyperlink r:id="rId20" w:history="1">
        <w:r w:rsidRPr="00421C24">
          <w:rPr>
            <w:rStyle w:val="Hyperlink"/>
            <w:rFonts w:ascii="inherit" w:hAnsi="inherit" w:cs="Segoe UI"/>
            <w:color w:val="0061A1"/>
            <w:sz w:val="20"/>
            <w:szCs w:val="20"/>
            <w:bdr w:val="none" w:sz="0" w:space="0" w:color="auto" w:frame="1"/>
          </w:rPr>
          <w:t>22</w:t>
        </w:r>
      </w:hyperlink>
      <w:r w:rsidRPr="00421C24">
        <w:rPr>
          <w:rFonts w:ascii="inherit" w:hAnsi="inherit" w:cs="Segoe UI"/>
          <w:color w:val="333333"/>
          <w:sz w:val="20"/>
          <w:szCs w:val="20"/>
        </w:rPr>
        <w:t> und </w:t>
      </w:r>
      <w:hyperlink r:id="rId21" w:history="1">
        <w:r w:rsidRPr="00421C24">
          <w:rPr>
            <w:rStyle w:val="Hyperlink"/>
            <w:rFonts w:ascii="inherit" w:hAnsi="inherit" w:cs="Segoe UI"/>
            <w:color w:val="0061A1"/>
            <w:sz w:val="20"/>
            <w:szCs w:val="20"/>
            <w:bdr w:val="none" w:sz="0" w:space="0" w:color="auto" w:frame="1"/>
          </w:rPr>
          <w:t>Artikel 34</w:t>
        </w:r>
      </w:hyperlink>
      <w:r w:rsidRPr="00421C24">
        <w:rPr>
          <w:rFonts w:ascii="inherit" w:hAnsi="inherit" w:cs="Segoe UI"/>
          <w:color w:val="333333"/>
          <w:sz w:val="20"/>
          <w:szCs w:val="20"/>
        </w:rPr>
        <w:t> werden unentgeltlich zur Verfügung gestellt. </w:t>
      </w:r>
      <w:r w:rsidRPr="00421C24">
        <w:rPr>
          <w:rFonts w:ascii="inherit" w:hAnsi="inherit" w:cs="Segoe UI"/>
          <w:color w:val="999999"/>
          <w:sz w:val="20"/>
          <w:szCs w:val="20"/>
          <w:bdr w:val="none" w:sz="0" w:space="0" w:color="auto" w:frame="1"/>
          <w:vertAlign w:val="superscript"/>
        </w:rPr>
        <w:t>2</w:t>
      </w:r>
      <w:r w:rsidRPr="00421C24">
        <w:rPr>
          <w:rFonts w:ascii="inherit" w:hAnsi="inherit" w:cs="Segoe UI"/>
          <w:color w:val="333333"/>
          <w:sz w:val="20"/>
          <w:szCs w:val="20"/>
        </w:rPr>
        <w:t>Bei offenkundig unbegründeten oder – insbesondere im Fall von häufiger Wiederholung – exzessiven Anträgen einer betroffenen Person kann der Verantwortliche entweder</w:t>
      </w:r>
    </w:p>
    <w:p w14:paraId="38C64238" w14:textId="77777777" w:rsidR="00B066D2" w:rsidRPr="00421C24" w:rsidRDefault="00B066D2" w:rsidP="00B066D2">
      <w:pPr>
        <w:numPr>
          <w:ilvl w:val="2"/>
          <w:numId w:val="3"/>
        </w:numPr>
        <w:spacing w:before="240" w:after="240" w:line="240" w:lineRule="auto"/>
        <w:ind w:left="960"/>
        <w:textAlignment w:val="baseline"/>
        <w:rPr>
          <w:rFonts w:ascii="inherit" w:hAnsi="inherit" w:cs="Segoe UI"/>
          <w:color w:val="333333"/>
          <w:sz w:val="20"/>
          <w:szCs w:val="20"/>
        </w:rPr>
      </w:pPr>
      <w:r w:rsidRPr="00421C24">
        <w:rPr>
          <w:rFonts w:ascii="inherit" w:hAnsi="inherit" w:cs="Segoe UI"/>
          <w:color w:val="333333"/>
          <w:sz w:val="20"/>
          <w:szCs w:val="20"/>
        </w:rPr>
        <w:t>ein angemessenes Entgelt verlangen, bei dem die Verwaltungskosten für die Unterrichtung oder die Mitteilung oder die Durchführung der beantragten Maßnahme berücksichtigt werden, oder</w:t>
      </w:r>
    </w:p>
    <w:p w14:paraId="28E73244" w14:textId="77777777" w:rsidR="00B066D2" w:rsidRPr="00421C24" w:rsidRDefault="00B066D2" w:rsidP="00B066D2">
      <w:pPr>
        <w:numPr>
          <w:ilvl w:val="2"/>
          <w:numId w:val="3"/>
        </w:numPr>
        <w:spacing w:before="240" w:after="240" w:line="240" w:lineRule="auto"/>
        <w:ind w:left="960"/>
        <w:textAlignment w:val="baseline"/>
        <w:rPr>
          <w:rFonts w:ascii="inherit" w:hAnsi="inherit" w:cs="Segoe UI"/>
          <w:color w:val="333333"/>
          <w:sz w:val="20"/>
          <w:szCs w:val="20"/>
        </w:rPr>
      </w:pPr>
      <w:r w:rsidRPr="00421C24">
        <w:rPr>
          <w:rFonts w:ascii="inherit" w:hAnsi="inherit" w:cs="Segoe UI"/>
          <w:color w:val="333333"/>
          <w:sz w:val="20"/>
          <w:szCs w:val="20"/>
        </w:rPr>
        <w:t>sich weigern, aufgrund des Antrags tätig zu werden.</w:t>
      </w:r>
    </w:p>
    <w:p w14:paraId="48801EF6" w14:textId="77777777" w:rsidR="00B066D2" w:rsidRPr="00421C24" w:rsidRDefault="00B066D2" w:rsidP="00B066D2">
      <w:pPr>
        <w:pStyle w:val="StandardWeb"/>
        <w:spacing w:before="0" w:beforeAutospacing="0" w:after="0" w:afterAutospacing="0"/>
        <w:ind w:left="600"/>
        <w:textAlignment w:val="baseline"/>
        <w:rPr>
          <w:rFonts w:ascii="inherit" w:hAnsi="inherit" w:cs="Segoe UI"/>
          <w:color w:val="333333"/>
          <w:sz w:val="20"/>
          <w:szCs w:val="20"/>
        </w:rPr>
      </w:pPr>
      <w:r w:rsidRPr="00421C24">
        <w:rPr>
          <w:rFonts w:ascii="inherit" w:hAnsi="inherit" w:cs="Segoe UI"/>
          <w:color w:val="999999"/>
          <w:sz w:val="20"/>
          <w:szCs w:val="20"/>
          <w:bdr w:val="none" w:sz="0" w:space="0" w:color="auto" w:frame="1"/>
          <w:vertAlign w:val="superscript"/>
        </w:rPr>
        <w:t>3</w:t>
      </w:r>
      <w:r w:rsidRPr="00421C24">
        <w:rPr>
          <w:rFonts w:ascii="inherit" w:hAnsi="inherit" w:cs="Segoe UI"/>
          <w:color w:val="333333"/>
          <w:sz w:val="20"/>
          <w:szCs w:val="20"/>
        </w:rPr>
        <w:t>Der Verantwortliche hat den Nachweis für den offenkundig unbegründeten oder exzessiven Charakter des Antrags zu erbringen.</w:t>
      </w:r>
    </w:p>
    <w:p w14:paraId="7630AF69" w14:textId="77777777" w:rsidR="00B066D2" w:rsidRPr="00421C24" w:rsidRDefault="00B066D2" w:rsidP="00B066D2">
      <w:pPr>
        <w:numPr>
          <w:ilvl w:val="0"/>
          <w:numId w:val="3"/>
        </w:numPr>
        <w:spacing w:after="0" w:line="240" w:lineRule="auto"/>
        <w:ind w:left="600"/>
        <w:textAlignment w:val="baseline"/>
        <w:rPr>
          <w:rFonts w:ascii="inherit" w:hAnsi="inherit" w:cs="Segoe UI"/>
          <w:color w:val="333333"/>
          <w:sz w:val="20"/>
          <w:szCs w:val="20"/>
        </w:rPr>
      </w:pPr>
      <w:r w:rsidRPr="00421C24">
        <w:rPr>
          <w:rFonts w:ascii="inherit" w:hAnsi="inherit" w:cs="Segoe UI"/>
          <w:color w:val="333333"/>
          <w:sz w:val="20"/>
          <w:szCs w:val="20"/>
        </w:rPr>
        <w:t>Hat der Verantwortliche begründete Zweifel an der Identität der natürlichen Person, die den Antrag gemäß den </w:t>
      </w:r>
      <w:hyperlink r:id="rId22" w:history="1">
        <w:r w:rsidRPr="00421C24">
          <w:rPr>
            <w:rStyle w:val="Hyperlink"/>
            <w:rFonts w:ascii="inherit" w:hAnsi="inherit" w:cs="Segoe UI"/>
            <w:color w:val="0061A1"/>
            <w:sz w:val="20"/>
            <w:szCs w:val="20"/>
            <w:bdr w:val="none" w:sz="0" w:space="0" w:color="auto" w:frame="1"/>
          </w:rPr>
          <w:t>Artikeln 15</w:t>
        </w:r>
      </w:hyperlink>
      <w:r w:rsidRPr="00421C24">
        <w:rPr>
          <w:rFonts w:ascii="inherit" w:hAnsi="inherit" w:cs="Segoe UI"/>
          <w:color w:val="333333"/>
          <w:sz w:val="20"/>
          <w:szCs w:val="20"/>
        </w:rPr>
        <w:t> bis </w:t>
      </w:r>
      <w:hyperlink r:id="rId23" w:history="1">
        <w:r w:rsidRPr="00421C24">
          <w:rPr>
            <w:rStyle w:val="Hyperlink"/>
            <w:rFonts w:ascii="inherit" w:hAnsi="inherit" w:cs="Segoe UI"/>
            <w:color w:val="0061A1"/>
            <w:sz w:val="20"/>
            <w:szCs w:val="20"/>
            <w:bdr w:val="none" w:sz="0" w:space="0" w:color="auto" w:frame="1"/>
          </w:rPr>
          <w:t>21</w:t>
        </w:r>
      </w:hyperlink>
      <w:r w:rsidRPr="00421C24">
        <w:rPr>
          <w:rFonts w:ascii="inherit" w:hAnsi="inherit" w:cs="Segoe UI"/>
          <w:color w:val="333333"/>
          <w:sz w:val="20"/>
          <w:szCs w:val="20"/>
        </w:rPr>
        <w:t> stellt, so kann er unbeschadet des </w:t>
      </w:r>
      <w:hyperlink r:id="rId24" w:history="1">
        <w:r w:rsidRPr="00421C24">
          <w:rPr>
            <w:rStyle w:val="Hyperlink"/>
            <w:rFonts w:ascii="inherit" w:hAnsi="inherit" w:cs="Segoe UI"/>
            <w:color w:val="0061A1"/>
            <w:sz w:val="20"/>
            <w:szCs w:val="20"/>
            <w:bdr w:val="none" w:sz="0" w:space="0" w:color="auto" w:frame="1"/>
          </w:rPr>
          <w:t>Artikels 11</w:t>
        </w:r>
      </w:hyperlink>
      <w:r w:rsidRPr="00421C24">
        <w:rPr>
          <w:rFonts w:ascii="inherit" w:hAnsi="inherit" w:cs="Segoe UI"/>
          <w:color w:val="333333"/>
          <w:sz w:val="20"/>
          <w:szCs w:val="20"/>
        </w:rPr>
        <w:t> zusätzliche Informationen anfordern, die zur Bestätigung der Identität der betroffenen Person erforderlich sind.</w:t>
      </w:r>
    </w:p>
    <w:p w14:paraId="44C64C80" w14:textId="77777777" w:rsidR="00B066D2" w:rsidRPr="00421C24" w:rsidRDefault="00B066D2" w:rsidP="00B066D2">
      <w:pPr>
        <w:numPr>
          <w:ilvl w:val="0"/>
          <w:numId w:val="3"/>
        </w:numPr>
        <w:spacing w:after="0" w:line="240" w:lineRule="auto"/>
        <w:ind w:left="600"/>
        <w:textAlignment w:val="baseline"/>
        <w:rPr>
          <w:rFonts w:ascii="inherit" w:hAnsi="inherit" w:cs="Segoe UI"/>
          <w:color w:val="333333"/>
          <w:sz w:val="20"/>
          <w:szCs w:val="20"/>
        </w:rPr>
      </w:pPr>
      <w:r w:rsidRPr="00421C24">
        <w:rPr>
          <w:rFonts w:ascii="inherit" w:hAnsi="inherit" w:cs="Segoe UI"/>
          <w:color w:val="999999"/>
          <w:sz w:val="20"/>
          <w:szCs w:val="20"/>
          <w:bdr w:val="none" w:sz="0" w:space="0" w:color="auto" w:frame="1"/>
          <w:vertAlign w:val="superscript"/>
        </w:rPr>
        <w:t>1</w:t>
      </w:r>
      <w:r w:rsidRPr="00421C24">
        <w:rPr>
          <w:rFonts w:ascii="inherit" w:hAnsi="inherit" w:cs="Segoe UI"/>
          <w:color w:val="333333"/>
          <w:sz w:val="20"/>
          <w:szCs w:val="20"/>
        </w:rPr>
        <w:t>Die Informationen, die den betroffenen Personen gemäß den </w:t>
      </w:r>
      <w:hyperlink r:id="rId25" w:history="1">
        <w:r w:rsidRPr="00421C24">
          <w:rPr>
            <w:rStyle w:val="Hyperlink"/>
            <w:rFonts w:ascii="inherit" w:hAnsi="inherit" w:cs="Segoe UI"/>
            <w:color w:val="0061A1"/>
            <w:sz w:val="20"/>
            <w:szCs w:val="20"/>
            <w:bdr w:val="none" w:sz="0" w:space="0" w:color="auto" w:frame="1"/>
          </w:rPr>
          <w:t>Artikeln 13</w:t>
        </w:r>
      </w:hyperlink>
      <w:r w:rsidRPr="00421C24">
        <w:rPr>
          <w:rFonts w:ascii="inherit" w:hAnsi="inherit" w:cs="Segoe UI"/>
          <w:color w:val="333333"/>
          <w:sz w:val="20"/>
          <w:szCs w:val="20"/>
        </w:rPr>
        <w:t> und </w:t>
      </w:r>
      <w:hyperlink r:id="rId26" w:history="1">
        <w:r w:rsidRPr="00421C24">
          <w:rPr>
            <w:rStyle w:val="Hyperlink"/>
            <w:rFonts w:ascii="inherit" w:hAnsi="inherit" w:cs="Segoe UI"/>
            <w:color w:val="0061A1"/>
            <w:sz w:val="20"/>
            <w:szCs w:val="20"/>
            <w:bdr w:val="none" w:sz="0" w:space="0" w:color="auto" w:frame="1"/>
          </w:rPr>
          <w:t>14</w:t>
        </w:r>
      </w:hyperlink>
      <w:r w:rsidRPr="00421C24">
        <w:rPr>
          <w:rFonts w:ascii="inherit" w:hAnsi="inherit" w:cs="Segoe UI"/>
          <w:color w:val="333333"/>
          <w:sz w:val="20"/>
          <w:szCs w:val="20"/>
        </w:rPr>
        <w:t> bereitzustellen sind, können in Kombination mit standardisierten Bildsymbolen bereitgestellt werden, um in leicht wahrnehmbarer, verständlicher und klar nachvollziehbarer Form einen aussagekräftigen Überblick über die beabsichtigte Verarbeitung zu vermitteln. </w:t>
      </w:r>
      <w:r w:rsidRPr="00421C24">
        <w:rPr>
          <w:rFonts w:ascii="inherit" w:hAnsi="inherit" w:cs="Segoe UI"/>
          <w:color w:val="999999"/>
          <w:sz w:val="20"/>
          <w:szCs w:val="20"/>
          <w:bdr w:val="none" w:sz="0" w:space="0" w:color="auto" w:frame="1"/>
          <w:vertAlign w:val="superscript"/>
        </w:rPr>
        <w:t>2</w:t>
      </w:r>
      <w:r w:rsidRPr="00421C24">
        <w:rPr>
          <w:rFonts w:ascii="inherit" w:hAnsi="inherit" w:cs="Segoe UI"/>
          <w:color w:val="333333"/>
          <w:sz w:val="20"/>
          <w:szCs w:val="20"/>
        </w:rPr>
        <w:t>Werden die Bildsymbole in elektronischer Form dargestellt, müssen sie maschinenlesbar sein.</w:t>
      </w:r>
    </w:p>
    <w:p w14:paraId="06719FFF" w14:textId="77777777" w:rsidR="00B066D2" w:rsidRDefault="00B066D2" w:rsidP="00B066D2">
      <w:pPr>
        <w:numPr>
          <w:ilvl w:val="0"/>
          <w:numId w:val="3"/>
        </w:numPr>
        <w:spacing w:after="0" w:line="240" w:lineRule="auto"/>
        <w:ind w:left="600"/>
        <w:textAlignment w:val="baseline"/>
        <w:rPr>
          <w:rFonts w:ascii="inherit" w:hAnsi="inherit" w:cs="Segoe UI"/>
          <w:color w:val="333333"/>
          <w:sz w:val="20"/>
          <w:szCs w:val="20"/>
        </w:rPr>
      </w:pPr>
      <w:r w:rsidRPr="00421C24">
        <w:rPr>
          <w:rFonts w:ascii="inherit" w:hAnsi="inherit" w:cs="Segoe UI"/>
          <w:color w:val="333333"/>
          <w:sz w:val="20"/>
          <w:szCs w:val="20"/>
        </w:rPr>
        <w:t>Der Kommission wird die Befugnis übertragen, gemäß </w:t>
      </w:r>
      <w:hyperlink r:id="rId27" w:history="1">
        <w:r w:rsidRPr="00421C24">
          <w:rPr>
            <w:rStyle w:val="Hyperlink"/>
            <w:rFonts w:ascii="inherit" w:hAnsi="inherit" w:cs="Segoe UI"/>
            <w:color w:val="0061A1"/>
            <w:sz w:val="20"/>
            <w:szCs w:val="20"/>
            <w:bdr w:val="none" w:sz="0" w:space="0" w:color="auto" w:frame="1"/>
          </w:rPr>
          <w:t>Artikel 92</w:t>
        </w:r>
      </w:hyperlink>
      <w:r w:rsidRPr="00421C24">
        <w:rPr>
          <w:rFonts w:ascii="inherit" w:hAnsi="inherit" w:cs="Segoe UI"/>
          <w:color w:val="333333"/>
          <w:sz w:val="20"/>
          <w:szCs w:val="20"/>
        </w:rPr>
        <w:t> delegierte Rechtsakte zur Bestimmung der Informationen, die durch Bildsymbole darzustellen sind, und der Verfahren für die Bereitstellung standardisierter Bildsymbole zu erlassen.</w:t>
      </w:r>
    </w:p>
    <w:p w14:paraId="5013B6C7" w14:textId="77777777" w:rsidR="00B066D2" w:rsidRDefault="00B066D2" w:rsidP="00B066D2">
      <w:pPr>
        <w:spacing w:after="0" w:line="240" w:lineRule="auto"/>
        <w:textAlignment w:val="baseline"/>
        <w:rPr>
          <w:rFonts w:ascii="inherit" w:hAnsi="inherit" w:cs="Segoe UI"/>
          <w:color w:val="333333"/>
          <w:sz w:val="20"/>
          <w:szCs w:val="20"/>
        </w:rPr>
      </w:pPr>
    </w:p>
    <w:p w14:paraId="1F57D287" w14:textId="77777777" w:rsidR="00B066D2" w:rsidRDefault="00B066D2" w:rsidP="00B066D2">
      <w:pPr>
        <w:spacing w:after="0" w:line="240" w:lineRule="auto"/>
        <w:textAlignment w:val="baseline"/>
        <w:rPr>
          <w:rFonts w:ascii="inherit" w:hAnsi="inherit" w:cs="Segoe UI"/>
          <w:color w:val="333333"/>
          <w:sz w:val="20"/>
          <w:szCs w:val="20"/>
        </w:rPr>
      </w:pPr>
    </w:p>
    <w:p w14:paraId="07343D8B" w14:textId="77777777" w:rsidR="00B066D2" w:rsidRPr="00421C24" w:rsidRDefault="00B066D2" w:rsidP="00B066D2">
      <w:pPr>
        <w:spacing w:after="0" w:line="240" w:lineRule="auto"/>
        <w:textAlignment w:val="baseline"/>
        <w:rPr>
          <w:rFonts w:ascii="inherit" w:hAnsi="inherit" w:cs="Segoe UI"/>
          <w:color w:val="333333"/>
          <w:sz w:val="20"/>
          <w:szCs w:val="20"/>
        </w:rPr>
      </w:pPr>
    </w:p>
    <w:p w14:paraId="7A29AF52" w14:textId="77777777" w:rsidR="00B066D2" w:rsidRPr="003123FA" w:rsidRDefault="00B066D2" w:rsidP="00B066D2">
      <w:pPr>
        <w:pBdr>
          <w:top w:val="single" w:sz="6" w:space="6" w:color="EAEAEA"/>
          <w:bottom w:val="single" w:sz="6" w:space="6" w:color="EAEAEA"/>
        </w:pBdr>
        <w:spacing w:after="0" w:line="240" w:lineRule="auto"/>
        <w:textAlignment w:val="baseline"/>
        <w:outlineLvl w:val="0"/>
        <w:rPr>
          <w:rFonts w:ascii="Arial" w:eastAsia="Times New Roman" w:hAnsi="Arial" w:cs="Arial"/>
          <w:i/>
          <w:kern w:val="36"/>
          <w:sz w:val="20"/>
          <w:szCs w:val="20"/>
          <w:lang w:eastAsia="de-DE"/>
        </w:rPr>
      </w:pPr>
      <w:r w:rsidRPr="003123FA">
        <w:rPr>
          <w:rFonts w:ascii="inherit" w:eastAsia="Times New Roman" w:hAnsi="inherit" w:cs="Arial"/>
          <w:i/>
          <w:kern w:val="36"/>
          <w:sz w:val="20"/>
          <w:szCs w:val="20"/>
          <w:bdr w:val="none" w:sz="0" w:space="0" w:color="auto" w:frame="1"/>
          <w:lang w:eastAsia="de-DE"/>
        </w:rPr>
        <w:lastRenderedPageBreak/>
        <w:t>Art. 13 Informationspflicht bei Erhebung von personenbezogenen Daten bei der betroffenen Person</w:t>
      </w:r>
    </w:p>
    <w:p w14:paraId="2C37D4FA" w14:textId="77777777" w:rsidR="00B066D2" w:rsidRPr="00421C24" w:rsidRDefault="00B066D2" w:rsidP="00B066D2">
      <w:pPr>
        <w:numPr>
          <w:ilvl w:val="0"/>
          <w:numId w:val="2"/>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Werden personenbezogene Daten bei der betroffenen Person erhoben, so teilt der Verantwortliche der betroffenen Person zum Zeitpunkt der Erhebung dieser Daten Folgendes mit:</w:t>
      </w:r>
    </w:p>
    <w:p w14:paraId="74F23BC8" w14:textId="77777777" w:rsidR="00B066D2" w:rsidRPr="00421C24" w:rsidRDefault="00B066D2" w:rsidP="00B066D2">
      <w:pPr>
        <w:numPr>
          <w:ilvl w:val="1"/>
          <w:numId w:val="2"/>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den Namen und die Kontaktdaten des Verantwortlichen sowie gegebenenfalls seines Vertreters;</w:t>
      </w:r>
    </w:p>
    <w:p w14:paraId="0BEC5402" w14:textId="77777777" w:rsidR="00B066D2" w:rsidRPr="00421C24" w:rsidRDefault="00B066D2" w:rsidP="00B066D2">
      <w:pPr>
        <w:numPr>
          <w:ilvl w:val="1"/>
          <w:numId w:val="2"/>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gegebenenfalls die Kontaktdaten des Datenschutzbeauftragten;</w:t>
      </w:r>
    </w:p>
    <w:p w14:paraId="045F7705" w14:textId="77777777" w:rsidR="00B066D2" w:rsidRDefault="00B066D2" w:rsidP="00B066D2">
      <w:pPr>
        <w:numPr>
          <w:ilvl w:val="1"/>
          <w:numId w:val="2"/>
        </w:numPr>
        <w:spacing w:before="240" w:after="0" w:line="240" w:lineRule="auto"/>
        <w:ind w:left="960"/>
        <w:textAlignment w:val="baseline"/>
        <w:rPr>
          <w:rFonts w:ascii="inherit" w:eastAsia="Times New Roman" w:hAnsi="inherit" w:cs="Segoe UI"/>
          <w:color w:val="333333"/>
          <w:sz w:val="20"/>
          <w:szCs w:val="20"/>
          <w:lang w:eastAsia="de-DE"/>
        </w:rPr>
      </w:pPr>
      <w:r w:rsidRPr="003123FA">
        <w:rPr>
          <w:rFonts w:ascii="inherit" w:eastAsia="Times New Roman" w:hAnsi="inherit" w:cs="Segoe UI"/>
          <w:color w:val="333333"/>
          <w:sz w:val="20"/>
          <w:szCs w:val="20"/>
          <w:lang w:eastAsia="de-DE"/>
        </w:rPr>
        <w:t>die Zwecke, für die die personenbezogenen Daten verarbeitet werden sollen, sowie die Rechtsgrundlage für die Verarbeitung;</w:t>
      </w:r>
    </w:p>
    <w:p w14:paraId="5D65A753" w14:textId="77777777" w:rsidR="00B066D2" w:rsidRPr="003123FA" w:rsidRDefault="00B066D2" w:rsidP="00B066D2">
      <w:pPr>
        <w:numPr>
          <w:ilvl w:val="1"/>
          <w:numId w:val="2"/>
        </w:numPr>
        <w:spacing w:after="0" w:line="240" w:lineRule="auto"/>
        <w:ind w:left="960"/>
        <w:textAlignment w:val="baseline"/>
        <w:rPr>
          <w:rFonts w:ascii="inherit" w:eastAsia="Times New Roman" w:hAnsi="inherit" w:cs="Segoe UI"/>
          <w:color w:val="333333"/>
          <w:sz w:val="20"/>
          <w:szCs w:val="20"/>
          <w:lang w:eastAsia="de-DE"/>
        </w:rPr>
      </w:pPr>
      <w:r w:rsidRPr="003123FA">
        <w:rPr>
          <w:rFonts w:ascii="inherit" w:eastAsia="Times New Roman" w:hAnsi="inherit" w:cs="Segoe UI"/>
          <w:color w:val="333333"/>
          <w:sz w:val="20"/>
          <w:szCs w:val="20"/>
          <w:lang w:eastAsia="de-DE"/>
        </w:rPr>
        <w:t>wenn die Verarbeitung auf </w:t>
      </w:r>
      <w:hyperlink r:id="rId28" w:history="1">
        <w:r w:rsidRPr="003123FA">
          <w:rPr>
            <w:rFonts w:ascii="inherit" w:eastAsia="Times New Roman" w:hAnsi="inherit" w:cs="Segoe UI"/>
            <w:color w:val="0061A1"/>
            <w:sz w:val="20"/>
            <w:szCs w:val="20"/>
            <w:u w:val="single"/>
            <w:bdr w:val="none" w:sz="0" w:space="0" w:color="auto" w:frame="1"/>
            <w:lang w:eastAsia="de-DE"/>
          </w:rPr>
          <w:t>Artikel 6</w:t>
        </w:r>
      </w:hyperlink>
      <w:r w:rsidRPr="003123FA">
        <w:rPr>
          <w:rFonts w:ascii="inherit" w:eastAsia="Times New Roman" w:hAnsi="inherit" w:cs="Segoe UI"/>
          <w:color w:val="333333"/>
          <w:sz w:val="20"/>
          <w:szCs w:val="20"/>
          <w:lang w:eastAsia="de-DE"/>
        </w:rPr>
        <w:t> Absatz 1 Buchstabe f beruht, die berechtigten Interessen, die von dem Verantwortlichen oder einem Dritten verfolgt werden;</w:t>
      </w:r>
    </w:p>
    <w:p w14:paraId="1FD0F0F3" w14:textId="77777777" w:rsidR="00B066D2" w:rsidRPr="00421C24" w:rsidRDefault="00B066D2" w:rsidP="00B066D2">
      <w:pPr>
        <w:numPr>
          <w:ilvl w:val="1"/>
          <w:numId w:val="2"/>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gegebenenfalls die Empfänger oder Kategorien von Empfängern der personenbezogenen Daten und</w:t>
      </w:r>
    </w:p>
    <w:p w14:paraId="2DB84CEE" w14:textId="77777777" w:rsidR="00B066D2" w:rsidRPr="00421C24" w:rsidRDefault="00B066D2" w:rsidP="00B066D2">
      <w:pPr>
        <w:numPr>
          <w:ilvl w:val="1"/>
          <w:numId w:val="2"/>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gegebenenfalls die Absicht des Verantwortlichen, die personenbezogenen Daten an ein Drittland oder eine internationale Organisation zu übermitteln, sowie das Vorhandensein oder das Fehlen eines Angemessenheitsbeschlusses der Kommission oder im Falle von Übermittlungen gemäß </w:t>
      </w:r>
      <w:hyperlink r:id="rId29" w:history="1">
        <w:r w:rsidRPr="00421C24">
          <w:rPr>
            <w:rFonts w:ascii="inherit" w:eastAsia="Times New Roman" w:hAnsi="inherit" w:cs="Segoe UI"/>
            <w:color w:val="0061A1"/>
            <w:sz w:val="20"/>
            <w:szCs w:val="20"/>
            <w:u w:val="single"/>
            <w:bdr w:val="none" w:sz="0" w:space="0" w:color="auto" w:frame="1"/>
            <w:lang w:eastAsia="de-DE"/>
          </w:rPr>
          <w:t>Artikel 46</w:t>
        </w:r>
      </w:hyperlink>
      <w:r w:rsidRPr="00421C24">
        <w:rPr>
          <w:rFonts w:ascii="inherit" w:eastAsia="Times New Roman" w:hAnsi="inherit" w:cs="Segoe UI"/>
          <w:color w:val="333333"/>
          <w:sz w:val="20"/>
          <w:szCs w:val="20"/>
          <w:lang w:eastAsia="de-DE"/>
        </w:rPr>
        <w:t> oder </w:t>
      </w:r>
      <w:hyperlink r:id="rId30" w:history="1">
        <w:r w:rsidRPr="00421C24">
          <w:rPr>
            <w:rFonts w:ascii="inherit" w:eastAsia="Times New Roman" w:hAnsi="inherit" w:cs="Segoe UI"/>
            <w:color w:val="0061A1"/>
            <w:sz w:val="20"/>
            <w:szCs w:val="20"/>
            <w:u w:val="single"/>
            <w:bdr w:val="none" w:sz="0" w:space="0" w:color="auto" w:frame="1"/>
            <w:lang w:eastAsia="de-DE"/>
          </w:rPr>
          <w:t>Artikel 47</w:t>
        </w:r>
      </w:hyperlink>
      <w:r w:rsidRPr="00421C24">
        <w:rPr>
          <w:rFonts w:ascii="inherit" w:eastAsia="Times New Roman" w:hAnsi="inherit" w:cs="Segoe UI"/>
          <w:color w:val="333333"/>
          <w:sz w:val="20"/>
          <w:szCs w:val="20"/>
          <w:lang w:eastAsia="de-DE"/>
        </w:rPr>
        <w:t> oder </w:t>
      </w:r>
      <w:hyperlink r:id="rId31" w:history="1">
        <w:r w:rsidRPr="00421C24">
          <w:rPr>
            <w:rFonts w:ascii="inherit" w:eastAsia="Times New Roman" w:hAnsi="inherit" w:cs="Segoe UI"/>
            <w:color w:val="0061A1"/>
            <w:sz w:val="20"/>
            <w:szCs w:val="20"/>
            <w:u w:val="single"/>
            <w:bdr w:val="none" w:sz="0" w:space="0" w:color="auto" w:frame="1"/>
            <w:lang w:eastAsia="de-DE"/>
          </w:rPr>
          <w:t>Artikel 49</w:t>
        </w:r>
      </w:hyperlink>
      <w:r w:rsidRPr="00421C24">
        <w:rPr>
          <w:rFonts w:ascii="inherit" w:eastAsia="Times New Roman" w:hAnsi="inherit" w:cs="Segoe UI"/>
          <w:color w:val="333333"/>
          <w:sz w:val="20"/>
          <w:szCs w:val="20"/>
          <w:lang w:eastAsia="de-DE"/>
        </w:rPr>
        <w:t> Absatz 1 Unterabsatz 2 einen Verweis auf die geeigneten oder angemessenen Garantien und die Möglichkeit, wie eine Kopie von ihnen zu erhalten ist, oder wo sie verfügbar sind.</w:t>
      </w:r>
    </w:p>
    <w:p w14:paraId="126C1836" w14:textId="77777777" w:rsidR="00B066D2" w:rsidRPr="00421C24" w:rsidRDefault="00B066D2" w:rsidP="00B066D2">
      <w:pPr>
        <w:numPr>
          <w:ilvl w:val="0"/>
          <w:numId w:val="2"/>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Zusätzlich zu den Informationen gemäß Absatz 1 stellt der Verantwortliche der betroffenen Person zum Zeitpunkt der Erhebung dieser Daten folgende weitere Informationen zur Verfügung, die notwendig sind, um eine faire und transparente Verarbeitung zu gewährleisten:</w:t>
      </w:r>
    </w:p>
    <w:p w14:paraId="57E9899C" w14:textId="77777777" w:rsidR="00B066D2" w:rsidRPr="00421C24" w:rsidRDefault="00B066D2" w:rsidP="00B066D2">
      <w:pPr>
        <w:numPr>
          <w:ilvl w:val="1"/>
          <w:numId w:val="2"/>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Dauer, für die die personenbezogenen Daten gespeichert werden oder, falls dies nicht möglich ist, die Kriterien für die Festlegung dieser Dauer;</w:t>
      </w:r>
    </w:p>
    <w:p w14:paraId="35511624" w14:textId="77777777" w:rsidR="00B066D2" w:rsidRPr="00421C24" w:rsidRDefault="00B066D2" w:rsidP="00B066D2">
      <w:pPr>
        <w:numPr>
          <w:ilvl w:val="1"/>
          <w:numId w:val="2"/>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das Bestehen eines Rechts auf Auskunft seitens des Verantwortlichen über die betreffenden personenbezogenen Daten sowie auf Berichtigung oder Löschung oder auf Einschränkung der Verarbeitung oder eines Widerspruchsrechts gegen die Verarbeitung sowie des Rechts auf Datenübertragbarkeit;</w:t>
      </w:r>
    </w:p>
    <w:p w14:paraId="02CB2F36" w14:textId="77777777" w:rsidR="00B066D2" w:rsidRPr="00421C24" w:rsidRDefault="00B066D2" w:rsidP="00B066D2">
      <w:pPr>
        <w:numPr>
          <w:ilvl w:val="1"/>
          <w:numId w:val="2"/>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wenn die Verarbeitung auf </w:t>
      </w:r>
      <w:hyperlink r:id="rId32" w:history="1">
        <w:r w:rsidRPr="00421C24">
          <w:rPr>
            <w:rFonts w:ascii="inherit" w:eastAsia="Times New Roman" w:hAnsi="inherit" w:cs="Segoe UI"/>
            <w:color w:val="0061A1"/>
            <w:sz w:val="20"/>
            <w:szCs w:val="20"/>
            <w:u w:val="single"/>
            <w:bdr w:val="none" w:sz="0" w:space="0" w:color="auto" w:frame="1"/>
            <w:lang w:eastAsia="de-DE"/>
          </w:rPr>
          <w:t>Artikel 6</w:t>
        </w:r>
      </w:hyperlink>
      <w:r w:rsidRPr="00421C24">
        <w:rPr>
          <w:rFonts w:ascii="inherit" w:eastAsia="Times New Roman" w:hAnsi="inherit" w:cs="Segoe UI"/>
          <w:color w:val="333333"/>
          <w:sz w:val="20"/>
          <w:szCs w:val="20"/>
          <w:lang w:eastAsia="de-DE"/>
        </w:rPr>
        <w:t> Absatz 1 Buchstabe a oder </w:t>
      </w:r>
      <w:hyperlink r:id="rId33" w:history="1">
        <w:r w:rsidRPr="00421C24">
          <w:rPr>
            <w:rFonts w:ascii="inherit" w:eastAsia="Times New Roman" w:hAnsi="inherit" w:cs="Segoe UI"/>
            <w:color w:val="0061A1"/>
            <w:sz w:val="20"/>
            <w:szCs w:val="20"/>
            <w:u w:val="single"/>
            <w:bdr w:val="none" w:sz="0" w:space="0" w:color="auto" w:frame="1"/>
            <w:lang w:eastAsia="de-DE"/>
          </w:rPr>
          <w:t>Artikel 9</w:t>
        </w:r>
      </w:hyperlink>
      <w:r w:rsidRPr="00421C24">
        <w:rPr>
          <w:rFonts w:ascii="inherit" w:eastAsia="Times New Roman" w:hAnsi="inherit" w:cs="Segoe UI"/>
          <w:color w:val="333333"/>
          <w:sz w:val="20"/>
          <w:szCs w:val="20"/>
          <w:lang w:eastAsia="de-DE"/>
        </w:rPr>
        <w:t> Absatz 2 Buchstabe a beruht, das Bestehen eines Rechts, die Einwilligung jederzeit zu widerrufen, ohne dass die Rechtmäßigkeit der aufgrund der Einwilligung bis zum Widerruf erfolgten Verarbeitung berührt wird;</w:t>
      </w:r>
    </w:p>
    <w:p w14:paraId="47DECCB6" w14:textId="77777777" w:rsidR="00B066D2" w:rsidRPr="00421C24" w:rsidRDefault="00B066D2" w:rsidP="00B066D2">
      <w:pPr>
        <w:numPr>
          <w:ilvl w:val="1"/>
          <w:numId w:val="2"/>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das Bestehen eines Beschwerderechts bei einer Aufsichtsbehörde;</w:t>
      </w:r>
    </w:p>
    <w:p w14:paraId="49602E65" w14:textId="77777777" w:rsidR="00B066D2" w:rsidRPr="00421C24" w:rsidRDefault="00B066D2" w:rsidP="00B066D2">
      <w:pPr>
        <w:numPr>
          <w:ilvl w:val="1"/>
          <w:numId w:val="2"/>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 xml:space="preserve">ob die Bereitstellung der personenbezogenen Daten gesetzlich oder vertraglich vorgeschrieben oder für einen Vertragsabschluss erforderlich ist, ob die betroffene Person verpflichtet ist, die personenbezogenen Daten bereitzustellen, und </w:t>
      </w:r>
      <w:proofErr w:type="gramStart"/>
      <w:r w:rsidRPr="00421C24">
        <w:rPr>
          <w:rFonts w:ascii="inherit" w:eastAsia="Times New Roman" w:hAnsi="inherit" w:cs="Segoe UI"/>
          <w:color w:val="333333"/>
          <w:sz w:val="20"/>
          <w:szCs w:val="20"/>
          <w:lang w:eastAsia="de-DE"/>
        </w:rPr>
        <w:t>welche mögliche Folgen</w:t>
      </w:r>
      <w:proofErr w:type="gramEnd"/>
      <w:r w:rsidRPr="00421C24">
        <w:rPr>
          <w:rFonts w:ascii="inherit" w:eastAsia="Times New Roman" w:hAnsi="inherit" w:cs="Segoe UI"/>
          <w:color w:val="333333"/>
          <w:sz w:val="20"/>
          <w:szCs w:val="20"/>
          <w:lang w:eastAsia="de-DE"/>
        </w:rPr>
        <w:t xml:space="preserve"> die Nichtbereitstellung hätte und</w:t>
      </w:r>
    </w:p>
    <w:p w14:paraId="09E0C617" w14:textId="77777777" w:rsidR="00B066D2" w:rsidRPr="00421C24" w:rsidRDefault="00B066D2" w:rsidP="00B066D2">
      <w:pPr>
        <w:numPr>
          <w:ilvl w:val="1"/>
          <w:numId w:val="2"/>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 xml:space="preserve">das Bestehen einer automatisierten Entscheidungsfindung einschließlich </w:t>
      </w:r>
      <w:proofErr w:type="spellStart"/>
      <w:r w:rsidRPr="00421C24">
        <w:rPr>
          <w:rFonts w:ascii="inherit" w:eastAsia="Times New Roman" w:hAnsi="inherit" w:cs="Segoe UI"/>
          <w:color w:val="333333"/>
          <w:sz w:val="20"/>
          <w:szCs w:val="20"/>
          <w:lang w:eastAsia="de-DE"/>
        </w:rPr>
        <w:t>Profiling</w:t>
      </w:r>
      <w:proofErr w:type="spellEnd"/>
      <w:r w:rsidRPr="00421C24">
        <w:rPr>
          <w:rFonts w:ascii="inherit" w:eastAsia="Times New Roman" w:hAnsi="inherit" w:cs="Segoe UI"/>
          <w:color w:val="333333"/>
          <w:sz w:val="20"/>
          <w:szCs w:val="20"/>
          <w:lang w:eastAsia="de-DE"/>
        </w:rPr>
        <w:t xml:space="preserve"> gemäß </w:t>
      </w:r>
      <w:hyperlink r:id="rId34" w:history="1">
        <w:r w:rsidRPr="00421C24">
          <w:rPr>
            <w:rFonts w:ascii="inherit" w:eastAsia="Times New Roman" w:hAnsi="inherit" w:cs="Segoe UI"/>
            <w:color w:val="0061A1"/>
            <w:sz w:val="20"/>
            <w:szCs w:val="20"/>
            <w:u w:val="single"/>
            <w:bdr w:val="none" w:sz="0" w:space="0" w:color="auto" w:frame="1"/>
            <w:lang w:eastAsia="de-DE"/>
          </w:rPr>
          <w:t>Artikel 22</w:t>
        </w:r>
      </w:hyperlink>
      <w:r w:rsidRPr="00421C24">
        <w:rPr>
          <w:rFonts w:ascii="inherit" w:eastAsia="Times New Roman" w:hAnsi="inherit" w:cs="Segoe UI"/>
          <w:color w:val="333333"/>
          <w:sz w:val="20"/>
          <w:szCs w:val="20"/>
          <w:lang w:eastAsia="de-DE"/>
        </w:rPr>
        <w:t> Absätze 1 und 4 und – zumindest in diesen Fällen – aussagekräftige Informationen über die involvierte Logik sowie die Tragweite und die angestrebten Auswirkungen einer derartigen Verarbeitung für die betroffene Person.</w:t>
      </w:r>
    </w:p>
    <w:p w14:paraId="0F1C1B54" w14:textId="77777777" w:rsidR="00B066D2" w:rsidRPr="00421C24" w:rsidRDefault="00B066D2" w:rsidP="00B066D2">
      <w:pPr>
        <w:numPr>
          <w:ilvl w:val="0"/>
          <w:numId w:val="2"/>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Beabsichtigt der Verantwortliche, die personenbezogenen Daten für einen anderen Zweck weiterzuverarbeiten als den, für den die personenbezogenen Daten erhoben wurden, so stellt er der betroffenen Person vor dieser Weiterverarbeitung Informationen über diesen anderen Zweck und alle anderen maßgeblichen Informationen gemäß Absatz 2 zur Verfügung.</w:t>
      </w:r>
    </w:p>
    <w:p w14:paraId="4451171E" w14:textId="77777777" w:rsidR="00B066D2" w:rsidRPr="00421C24" w:rsidRDefault="00B066D2" w:rsidP="00B066D2">
      <w:pPr>
        <w:numPr>
          <w:ilvl w:val="0"/>
          <w:numId w:val="2"/>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lastRenderedPageBreak/>
        <w:t>Die Absätze 1, 2 und 3 finden keine Anwendung, wenn und soweit die betroffene Person bereits über die Informationen verfügt.</w:t>
      </w:r>
    </w:p>
    <w:p w14:paraId="75F0BD2D" w14:textId="77777777" w:rsidR="00B066D2" w:rsidRPr="003123FA" w:rsidRDefault="00B066D2" w:rsidP="00B066D2">
      <w:pPr>
        <w:pBdr>
          <w:top w:val="single" w:sz="6" w:space="6" w:color="EAEAEA"/>
          <w:bottom w:val="single" w:sz="6" w:space="6" w:color="EAEAEA"/>
        </w:pBdr>
        <w:spacing w:after="0" w:line="240" w:lineRule="auto"/>
        <w:textAlignment w:val="baseline"/>
        <w:outlineLvl w:val="0"/>
        <w:rPr>
          <w:rFonts w:ascii="Arial" w:eastAsia="Times New Roman" w:hAnsi="Arial" w:cs="Arial"/>
          <w:i/>
          <w:kern w:val="36"/>
          <w:sz w:val="20"/>
          <w:szCs w:val="20"/>
          <w:lang w:eastAsia="de-DE"/>
        </w:rPr>
      </w:pPr>
      <w:r w:rsidRPr="003123FA">
        <w:rPr>
          <w:rFonts w:ascii="inherit" w:eastAsia="Times New Roman" w:hAnsi="inherit" w:cs="Arial"/>
          <w:i/>
          <w:kern w:val="36"/>
          <w:sz w:val="20"/>
          <w:szCs w:val="20"/>
          <w:bdr w:val="none" w:sz="0" w:space="0" w:color="auto" w:frame="1"/>
          <w:lang w:eastAsia="de-DE"/>
        </w:rPr>
        <w:t>Art. 14 Informationspflicht, wenn die personenbezogenen Daten nicht bei der betroffenen Person erhoben wurden</w:t>
      </w:r>
    </w:p>
    <w:p w14:paraId="2F965B0A" w14:textId="77777777" w:rsidR="00B066D2" w:rsidRPr="00421C24" w:rsidRDefault="00B066D2" w:rsidP="00B066D2">
      <w:pPr>
        <w:numPr>
          <w:ilvl w:val="0"/>
          <w:numId w:val="1"/>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Werden personenbezogene Daten nicht bei der betroffenen Person erhoben, so teilt der Verantwortliche der betroffenen Person Folgendes mit:</w:t>
      </w:r>
    </w:p>
    <w:p w14:paraId="362F537E"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den Namen und die Kontaktdaten des Verantwortlichen sowie gegebenenfalls seines Vertreters;</w:t>
      </w:r>
    </w:p>
    <w:p w14:paraId="50A2DFD7"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zusätzlich die Kontaktdaten des Datenschutzbeauftragten;</w:t>
      </w:r>
    </w:p>
    <w:p w14:paraId="1372177F"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Zwecke, für die die personenbezogenen Daten verarbeitet werden sollen, sowie die Rechtsgrundlage für die Verarbeitung;</w:t>
      </w:r>
    </w:p>
    <w:p w14:paraId="1AFC1531"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Kategorien personenbezogener Daten, die verarbeitet werden;</w:t>
      </w:r>
    </w:p>
    <w:p w14:paraId="53C5B92A"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gegebenenfalls die Empfänger oder Kategorien von Empfängern der personenbezogenen Daten;</w:t>
      </w:r>
    </w:p>
    <w:p w14:paraId="635D5B38" w14:textId="77777777" w:rsidR="00B066D2" w:rsidRPr="00421C24" w:rsidRDefault="00B066D2" w:rsidP="00B066D2">
      <w:pPr>
        <w:numPr>
          <w:ilvl w:val="1"/>
          <w:numId w:val="1"/>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gegebenenfalls die Absicht des Verantwortlichen, die personenbezogenen Daten an einen Empfänger in einem Drittland oder einer internationalen Organisation zu übermitteln, sowie das Vorhandensein oder das Fehlen eines Angemessenheitsbeschlusses der Kommission oder im Falle von Übermittlungen gemäß </w:t>
      </w:r>
      <w:hyperlink r:id="rId35" w:history="1">
        <w:r w:rsidRPr="00421C24">
          <w:rPr>
            <w:rFonts w:ascii="inherit" w:eastAsia="Times New Roman" w:hAnsi="inherit" w:cs="Segoe UI"/>
            <w:color w:val="0061A1"/>
            <w:sz w:val="20"/>
            <w:szCs w:val="20"/>
            <w:u w:val="single"/>
            <w:bdr w:val="none" w:sz="0" w:space="0" w:color="auto" w:frame="1"/>
            <w:lang w:eastAsia="de-DE"/>
          </w:rPr>
          <w:t>Artikel 46</w:t>
        </w:r>
      </w:hyperlink>
      <w:r w:rsidRPr="00421C24">
        <w:rPr>
          <w:rFonts w:ascii="inherit" w:eastAsia="Times New Roman" w:hAnsi="inherit" w:cs="Segoe UI"/>
          <w:color w:val="333333"/>
          <w:sz w:val="20"/>
          <w:szCs w:val="20"/>
          <w:lang w:eastAsia="de-DE"/>
        </w:rPr>
        <w:t> oder </w:t>
      </w:r>
      <w:hyperlink r:id="rId36" w:history="1">
        <w:r w:rsidRPr="00421C24">
          <w:rPr>
            <w:rFonts w:ascii="inherit" w:eastAsia="Times New Roman" w:hAnsi="inherit" w:cs="Segoe UI"/>
            <w:color w:val="0061A1"/>
            <w:sz w:val="20"/>
            <w:szCs w:val="20"/>
            <w:u w:val="single"/>
            <w:bdr w:val="none" w:sz="0" w:space="0" w:color="auto" w:frame="1"/>
            <w:lang w:eastAsia="de-DE"/>
          </w:rPr>
          <w:t>Artikel 47</w:t>
        </w:r>
      </w:hyperlink>
      <w:r w:rsidRPr="00421C24">
        <w:rPr>
          <w:rFonts w:ascii="inherit" w:eastAsia="Times New Roman" w:hAnsi="inherit" w:cs="Segoe UI"/>
          <w:color w:val="333333"/>
          <w:sz w:val="20"/>
          <w:szCs w:val="20"/>
          <w:lang w:eastAsia="de-DE"/>
        </w:rPr>
        <w:t> oder </w:t>
      </w:r>
      <w:hyperlink r:id="rId37" w:history="1">
        <w:r w:rsidRPr="00421C24">
          <w:rPr>
            <w:rFonts w:ascii="inherit" w:eastAsia="Times New Roman" w:hAnsi="inherit" w:cs="Segoe UI"/>
            <w:color w:val="0061A1"/>
            <w:sz w:val="20"/>
            <w:szCs w:val="20"/>
            <w:u w:val="single"/>
            <w:bdr w:val="none" w:sz="0" w:space="0" w:color="auto" w:frame="1"/>
            <w:lang w:eastAsia="de-DE"/>
          </w:rPr>
          <w:t>Artikel 49</w:t>
        </w:r>
      </w:hyperlink>
      <w:r w:rsidRPr="00421C24">
        <w:rPr>
          <w:rFonts w:ascii="inherit" w:eastAsia="Times New Roman" w:hAnsi="inherit" w:cs="Segoe UI"/>
          <w:color w:val="333333"/>
          <w:sz w:val="20"/>
          <w:szCs w:val="20"/>
          <w:lang w:eastAsia="de-DE"/>
        </w:rPr>
        <w:t> Absatz 1 Unterabsatz 2 einen Verweis auf die geeigneten oder angemessenen Garantien und die Möglichkeit, eine Kopie von ihnen zu erhalten, oder wo sie verfügbar sind.</w:t>
      </w:r>
    </w:p>
    <w:p w14:paraId="0F8160D1" w14:textId="77777777" w:rsidR="00B066D2" w:rsidRPr="00421C24" w:rsidRDefault="00B066D2" w:rsidP="00B066D2">
      <w:pPr>
        <w:numPr>
          <w:ilvl w:val="0"/>
          <w:numId w:val="1"/>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 xml:space="preserve">Zusätzlich zu den Informationen gemäß Absatz 1 stellt der Verantwortliche der betroffenen Person die folgenden Informationen zur Verfügung, die erforderlich sind, um der betroffenen Person </w:t>
      </w:r>
      <w:proofErr w:type="gramStart"/>
      <w:r w:rsidRPr="00421C24">
        <w:rPr>
          <w:rFonts w:ascii="inherit" w:eastAsia="Times New Roman" w:hAnsi="inherit" w:cs="Segoe UI"/>
          <w:color w:val="333333"/>
          <w:sz w:val="20"/>
          <w:szCs w:val="20"/>
          <w:lang w:eastAsia="de-DE"/>
        </w:rPr>
        <w:t>gegenüber eine faire und transparente Verarbeitung</w:t>
      </w:r>
      <w:proofErr w:type="gramEnd"/>
      <w:r w:rsidRPr="00421C24">
        <w:rPr>
          <w:rFonts w:ascii="inherit" w:eastAsia="Times New Roman" w:hAnsi="inherit" w:cs="Segoe UI"/>
          <w:color w:val="333333"/>
          <w:sz w:val="20"/>
          <w:szCs w:val="20"/>
          <w:lang w:eastAsia="de-DE"/>
        </w:rPr>
        <w:t xml:space="preserve"> zu gewährleisten:</w:t>
      </w:r>
    </w:p>
    <w:p w14:paraId="716BF3DC"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Dauer, für die die personenbezogenen Daten gespeichert werden oder, falls dies nicht möglich ist, die Kriterien für die Festlegung dieser Dauer;</w:t>
      </w:r>
    </w:p>
    <w:p w14:paraId="55773921" w14:textId="77777777" w:rsidR="00B066D2" w:rsidRPr="00421C24" w:rsidRDefault="00B066D2" w:rsidP="00B066D2">
      <w:pPr>
        <w:numPr>
          <w:ilvl w:val="1"/>
          <w:numId w:val="1"/>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wenn die Verarbeitung auf </w:t>
      </w:r>
      <w:hyperlink r:id="rId38" w:history="1">
        <w:r w:rsidRPr="00421C24">
          <w:rPr>
            <w:rFonts w:ascii="inherit" w:eastAsia="Times New Roman" w:hAnsi="inherit" w:cs="Segoe UI"/>
            <w:color w:val="0061A1"/>
            <w:sz w:val="20"/>
            <w:szCs w:val="20"/>
            <w:u w:val="single"/>
            <w:bdr w:val="none" w:sz="0" w:space="0" w:color="auto" w:frame="1"/>
            <w:lang w:eastAsia="de-DE"/>
          </w:rPr>
          <w:t>Artikel 6</w:t>
        </w:r>
      </w:hyperlink>
      <w:r w:rsidRPr="00421C24">
        <w:rPr>
          <w:rFonts w:ascii="inherit" w:eastAsia="Times New Roman" w:hAnsi="inherit" w:cs="Segoe UI"/>
          <w:color w:val="333333"/>
          <w:sz w:val="20"/>
          <w:szCs w:val="20"/>
          <w:lang w:eastAsia="de-DE"/>
        </w:rPr>
        <w:t> Absatz 1 Buchstabe f beruht, die berechtigten Interessen, die von dem Verantwortlichen oder einem Dritten verfolgt werden;</w:t>
      </w:r>
    </w:p>
    <w:p w14:paraId="59D78AB7"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das Bestehen eines Rechts auf Auskunft seitens des Verantwortlichen über die betreffenden personenbezogenen Daten sowie auf Berichtigung oder Löschung oder auf Einschränkung der Verarbeitung und eines Widerspruchsrechts gegen die Verarbeitung sowie des Rechts auf Datenübertragbarkeit;</w:t>
      </w:r>
    </w:p>
    <w:p w14:paraId="3CF1859E" w14:textId="77777777" w:rsidR="00B066D2" w:rsidRPr="00421C24" w:rsidRDefault="00B066D2" w:rsidP="00B066D2">
      <w:pPr>
        <w:numPr>
          <w:ilvl w:val="1"/>
          <w:numId w:val="1"/>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wenn die Verarbeitung auf </w:t>
      </w:r>
      <w:hyperlink r:id="rId39" w:history="1">
        <w:r w:rsidRPr="00421C24">
          <w:rPr>
            <w:rFonts w:ascii="inherit" w:eastAsia="Times New Roman" w:hAnsi="inherit" w:cs="Segoe UI"/>
            <w:color w:val="0061A1"/>
            <w:sz w:val="20"/>
            <w:szCs w:val="20"/>
            <w:u w:val="single"/>
            <w:bdr w:val="none" w:sz="0" w:space="0" w:color="auto" w:frame="1"/>
            <w:lang w:eastAsia="de-DE"/>
          </w:rPr>
          <w:t>Artikel 6</w:t>
        </w:r>
      </w:hyperlink>
      <w:r w:rsidRPr="00421C24">
        <w:rPr>
          <w:rFonts w:ascii="inherit" w:eastAsia="Times New Roman" w:hAnsi="inherit" w:cs="Segoe UI"/>
          <w:color w:val="333333"/>
          <w:sz w:val="20"/>
          <w:szCs w:val="20"/>
          <w:lang w:eastAsia="de-DE"/>
        </w:rPr>
        <w:t> Absatz 1 Buchstabe a oder </w:t>
      </w:r>
      <w:hyperlink r:id="rId40" w:history="1">
        <w:r w:rsidRPr="00421C24">
          <w:rPr>
            <w:rFonts w:ascii="inherit" w:eastAsia="Times New Roman" w:hAnsi="inherit" w:cs="Segoe UI"/>
            <w:color w:val="0061A1"/>
            <w:sz w:val="20"/>
            <w:szCs w:val="20"/>
            <w:u w:val="single"/>
            <w:bdr w:val="none" w:sz="0" w:space="0" w:color="auto" w:frame="1"/>
            <w:lang w:eastAsia="de-DE"/>
          </w:rPr>
          <w:t>Artikel 9</w:t>
        </w:r>
      </w:hyperlink>
      <w:r w:rsidRPr="00421C24">
        <w:rPr>
          <w:rFonts w:ascii="inherit" w:eastAsia="Times New Roman" w:hAnsi="inherit" w:cs="Segoe UI"/>
          <w:color w:val="333333"/>
          <w:sz w:val="20"/>
          <w:szCs w:val="20"/>
          <w:lang w:eastAsia="de-DE"/>
        </w:rPr>
        <w:t> Absatz 2 Buchstabe a beruht, das Bestehen eines Rechts, die Einwilligung jederzeit zu widerrufen, ohne dass die Rechtmäßigkeit der aufgrund der Einwilligung bis zum Widerruf erfolgten Verarbeitung berührt wird;</w:t>
      </w:r>
    </w:p>
    <w:p w14:paraId="189FD0E6"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das Bestehen eines Beschwerderechts bei einer Aufsichtsbehörde;</w:t>
      </w:r>
    </w:p>
    <w:p w14:paraId="461DBA82"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aus welcher Quelle die personenbezogenen Daten stammen und gegebenenfalls ob sie aus öffentlich zugänglichen Quellen stammen;</w:t>
      </w:r>
    </w:p>
    <w:p w14:paraId="7D88D47B" w14:textId="77777777" w:rsidR="00B066D2" w:rsidRDefault="00B066D2" w:rsidP="00B066D2">
      <w:pPr>
        <w:numPr>
          <w:ilvl w:val="1"/>
          <w:numId w:val="1"/>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 xml:space="preserve">das Bestehen einer automatisierten Entscheidungsfindung einschließlich </w:t>
      </w:r>
      <w:proofErr w:type="spellStart"/>
      <w:r w:rsidRPr="00421C24">
        <w:rPr>
          <w:rFonts w:ascii="inherit" w:eastAsia="Times New Roman" w:hAnsi="inherit" w:cs="Segoe UI"/>
          <w:color w:val="333333"/>
          <w:sz w:val="20"/>
          <w:szCs w:val="20"/>
          <w:lang w:eastAsia="de-DE"/>
        </w:rPr>
        <w:t>Profiling</w:t>
      </w:r>
      <w:proofErr w:type="spellEnd"/>
      <w:r w:rsidRPr="00421C24">
        <w:rPr>
          <w:rFonts w:ascii="inherit" w:eastAsia="Times New Roman" w:hAnsi="inherit" w:cs="Segoe UI"/>
          <w:color w:val="333333"/>
          <w:sz w:val="20"/>
          <w:szCs w:val="20"/>
          <w:lang w:eastAsia="de-DE"/>
        </w:rPr>
        <w:t xml:space="preserve"> gemäß </w:t>
      </w:r>
      <w:hyperlink r:id="rId41" w:history="1">
        <w:r w:rsidRPr="00421C24">
          <w:rPr>
            <w:rFonts w:ascii="inherit" w:eastAsia="Times New Roman" w:hAnsi="inherit" w:cs="Segoe UI"/>
            <w:color w:val="0061A1"/>
            <w:sz w:val="20"/>
            <w:szCs w:val="20"/>
            <w:u w:val="single"/>
            <w:bdr w:val="none" w:sz="0" w:space="0" w:color="auto" w:frame="1"/>
            <w:lang w:eastAsia="de-DE"/>
          </w:rPr>
          <w:t>Artikel 22</w:t>
        </w:r>
      </w:hyperlink>
      <w:r w:rsidRPr="00421C24">
        <w:rPr>
          <w:rFonts w:ascii="inherit" w:eastAsia="Times New Roman" w:hAnsi="inherit" w:cs="Segoe UI"/>
          <w:color w:val="333333"/>
          <w:sz w:val="20"/>
          <w:szCs w:val="20"/>
          <w:lang w:eastAsia="de-DE"/>
        </w:rPr>
        <w:t> Absätze 1 und 4 und – zumindest in diesen Fällen – aussagekräftige Informationen über die involvierte Logik sowie die Tragweite und die angestrebten Auswirkungen einer derartigen Verarbeitung für die betroffene Person.</w:t>
      </w:r>
    </w:p>
    <w:p w14:paraId="054C68ED" w14:textId="77777777" w:rsidR="00B066D2" w:rsidRDefault="00B066D2" w:rsidP="00B066D2">
      <w:pPr>
        <w:spacing w:after="0" w:line="240" w:lineRule="auto"/>
        <w:textAlignment w:val="baseline"/>
        <w:rPr>
          <w:rFonts w:ascii="inherit" w:eastAsia="Times New Roman" w:hAnsi="inherit" w:cs="Segoe UI"/>
          <w:color w:val="333333"/>
          <w:sz w:val="20"/>
          <w:szCs w:val="20"/>
          <w:lang w:eastAsia="de-DE"/>
        </w:rPr>
      </w:pPr>
    </w:p>
    <w:p w14:paraId="5F61F17C" w14:textId="77777777" w:rsidR="00B066D2" w:rsidRDefault="00B066D2" w:rsidP="00B066D2">
      <w:pPr>
        <w:spacing w:after="0" w:line="240" w:lineRule="auto"/>
        <w:textAlignment w:val="baseline"/>
        <w:rPr>
          <w:rFonts w:ascii="inherit" w:eastAsia="Times New Roman" w:hAnsi="inherit" w:cs="Segoe UI"/>
          <w:color w:val="333333"/>
          <w:sz w:val="20"/>
          <w:szCs w:val="20"/>
          <w:lang w:eastAsia="de-DE"/>
        </w:rPr>
      </w:pPr>
    </w:p>
    <w:p w14:paraId="4B7A1463" w14:textId="77777777" w:rsidR="00B066D2" w:rsidRPr="00421C24" w:rsidRDefault="00B066D2" w:rsidP="00B066D2">
      <w:pPr>
        <w:spacing w:after="0" w:line="240" w:lineRule="auto"/>
        <w:textAlignment w:val="baseline"/>
        <w:rPr>
          <w:rFonts w:ascii="inherit" w:eastAsia="Times New Roman" w:hAnsi="inherit" w:cs="Segoe UI"/>
          <w:color w:val="333333"/>
          <w:sz w:val="20"/>
          <w:szCs w:val="20"/>
          <w:lang w:eastAsia="de-DE"/>
        </w:rPr>
      </w:pPr>
    </w:p>
    <w:p w14:paraId="256CFAD9" w14:textId="77777777" w:rsidR="00B066D2" w:rsidRPr="00421C24" w:rsidRDefault="00B066D2" w:rsidP="00B066D2">
      <w:pPr>
        <w:numPr>
          <w:ilvl w:val="0"/>
          <w:numId w:val="1"/>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Der Verantwortliche erteilt die Informationen gemäß den Absätzen 1 und 2</w:t>
      </w:r>
    </w:p>
    <w:p w14:paraId="60E02B59"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unter Berücksichtigung der spezifischen Umstände der Verarbeitung der personenbezogenen Daten innerhalb einer angemessenen Frist nach Erlangung der personenbezogenen Daten, längstens jedoch innerhalb eines Monats,</w:t>
      </w:r>
    </w:p>
    <w:p w14:paraId="12EBF157"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falls die personenbezogenen Daten zur Kommunikation mit der betroffenen Person verwendet werden sollen, spätestens zum Zeitpunkt der ersten Mitteilung an sie, oder,</w:t>
      </w:r>
    </w:p>
    <w:p w14:paraId="009661B0"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falls die Offenlegung an einen anderen Empfänger beabsichtigt ist, spätestens zum Zeitpunkt der ersten Offenlegung.</w:t>
      </w:r>
    </w:p>
    <w:p w14:paraId="242E5091" w14:textId="77777777" w:rsidR="00B066D2" w:rsidRPr="00421C24" w:rsidRDefault="00B066D2" w:rsidP="00B066D2">
      <w:pPr>
        <w:numPr>
          <w:ilvl w:val="0"/>
          <w:numId w:val="1"/>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Beabsichtigt der Verantwortliche, die personenbezogenen Daten für einen anderen Zweck weiterzuverarbeiten als den, für den die personenbezogenen Daten erlangt wurden, so stellt er der betroffenen Person vor dieser Weiterverarbeitung Informationen über diesen anderen Zweck und alle anderen maßgeblichen Informationen gemäß Absatz 2 zur Verfügung.</w:t>
      </w:r>
    </w:p>
    <w:p w14:paraId="1FD583ED" w14:textId="77777777" w:rsidR="00B066D2" w:rsidRPr="00421C24" w:rsidRDefault="00B066D2" w:rsidP="00B066D2">
      <w:pPr>
        <w:numPr>
          <w:ilvl w:val="0"/>
          <w:numId w:val="1"/>
        </w:numPr>
        <w:spacing w:before="240" w:after="240" w:line="240" w:lineRule="auto"/>
        <w:ind w:left="60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Absätze 1 bis 4 finden keine Anwendung, wenn und soweit</w:t>
      </w:r>
    </w:p>
    <w:p w14:paraId="5D32D162"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betroffene Person bereits über die Informationen verfügt,</w:t>
      </w:r>
    </w:p>
    <w:p w14:paraId="01977A3B" w14:textId="77777777" w:rsidR="00B066D2" w:rsidRPr="00421C24" w:rsidRDefault="00B066D2" w:rsidP="00B066D2">
      <w:pPr>
        <w:numPr>
          <w:ilvl w:val="1"/>
          <w:numId w:val="1"/>
        </w:numPr>
        <w:spacing w:after="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Erteilung dieser Informationen sich als unmöglich erweist oder einen unverhältnismäßigen Aufwand erfordern würde; dies gilt insbesondere für die Verarbeitung für im öffentlichen Interesse liegende Archivzwecke, für wissenschaftliche oder historische Forschungszwecke oder für statistische Zwecke vorbehaltlich der in </w:t>
      </w:r>
      <w:hyperlink r:id="rId42" w:history="1">
        <w:r w:rsidRPr="00421C24">
          <w:rPr>
            <w:rFonts w:ascii="inherit" w:eastAsia="Times New Roman" w:hAnsi="inherit" w:cs="Segoe UI"/>
            <w:color w:val="0061A1"/>
            <w:sz w:val="20"/>
            <w:szCs w:val="20"/>
            <w:u w:val="single"/>
            <w:bdr w:val="none" w:sz="0" w:space="0" w:color="auto" w:frame="1"/>
            <w:lang w:eastAsia="de-DE"/>
          </w:rPr>
          <w:t>Artikel 89</w:t>
        </w:r>
      </w:hyperlink>
      <w:r w:rsidRPr="00421C24">
        <w:rPr>
          <w:rFonts w:ascii="inherit" w:eastAsia="Times New Roman" w:hAnsi="inherit" w:cs="Segoe UI"/>
          <w:color w:val="333333"/>
          <w:sz w:val="20"/>
          <w:szCs w:val="20"/>
          <w:lang w:eastAsia="de-DE"/>
        </w:rPr>
        <w:t> Absatz 1 genannten Bedingungen und Garantien oder soweit die in Absatz 1 des vorliegenden Artikels genannte Pflicht voraussichtlich die Verwirklichung der Ziele dieser Verarbeitung unmöglich macht oder ernsthaft beeinträchtigt. In diesen Fällen ergreift der Verantwortliche geeignete Maßnahmen zum Schutz der Rechte und Freiheiten sowie der berechtigten Interessen der betroffenen Person, einschließlich der Bereitstellung dieser Informationen für die Öffentlichkeit,</w:t>
      </w:r>
    </w:p>
    <w:p w14:paraId="2B38C828" w14:textId="77777777" w:rsidR="00B066D2" w:rsidRPr="00421C24"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 xml:space="preserve">die Erlangung oder Offenlegung durch Rechtsvorschriften der Union oder der Mitgliedstaaten, denen der Verantwortliche unterliegt und </w:t>
      </w:r>
      <w:proofErr w:type="gramStart"/>
      <w:r w:rsidRPr="00421C24">
        <w:rPr>
          <w:rFonts w:ascii="inherit" w:eastAsia="Times New Roman" w:hAnsi="inherit" w:cs="Segoe UI"/>
          <w:color w:val="333333"/>
          <w:sz w:val="20"/>
          <w:szCs w:val="20"/>
          <w:lang w:eastAsia="de-DE"/>
        </w:rPr>
        <w:t>die geeignete Maßnahmen</w:t>
      </w:r>
      <w:proofErr w:type="gramEnd"/>
      <w:r w:rsidRPr="00421C24">
        <w:rPr>
          <w:rFonts w:ascii="inherit" w:eastAsia="Times New Roman" w:hAnsi="inherit" w:cs="Segoe UI"/>
          <w:color w:val="333333"/>
          <w:sz w:val="20"/>
          <w:szCs w:val="20"/>
          <w:lang w:eastAsia="de-DE"/>
        </w:rPr>
        <w:t xml:space="preserve"> zum Schutz der berechtigten Interessen der betroffenen Person vorsehen, ausdrücklich geregelt ist oder</w:t>
      </w:r>
    </w:p>
    <w:p w14:paraId="3C636C24" w14:textId="77777777" w:rsidR="00B066D2" w:rsidRPr="003123FA" w:rsidRDefault="00B066D2" w:rsidP="00B066D2">
      <w:pPr>
        <w:numPr>
          <w:ilvl w:val="1"/>
          <w:numId w:val="1"/>
        </w:numPr>
        <w:spacing w:before="240" w:after="240" w:line="240" w:lineRule="auto"/>
        <w:ind w:left="960"/>
        <w:textAlignment w:val="baseline"/>
        <w:rPr>
          <w:rFonts w:ascii="inherit" w:eastAsia="Times New Roman" w:hAnsi="inherit" w:cs="Segoe UI"/>
          <w:color w:val="333333"/>
          <w:sz w:val="20"/>
          <w:szCs w:val="20"/>
          <w:lang w:eastAsia="de-DE"/>
        </w:rPr>
      </w:pPr>
      <w:r w:rsidRPr="00421C24">
        <w:rPr>
          <w:rFonts w:ascii="inherit" w:eastAsia="Times New Roman" w:hAnsi="inherit" w:cs="Segoe UI"/>
          <w:color w:val="333333"/>
          <w:sz w:val="20"/>
          <w:szCs w:val="20"/>
          <w:lang w:eastAsia="de-DE"/>
        </w:rPr>
        <w:t>die personenbezogenen Daten gemäß dem Unionsrecht oder dem Recht der Mitgliedstaaten dem Berufsgeheimnis, einschließlich einer satzungsmäßigen Geheimhaltungspflicht, unterliegen und daher vertraulich behandelt werden müssen.</w:t>
      </w:r>
    </w:p>
    <w:p w14:paraId="4D387C9A" w14:textId="77777777" w:rsidR="00B066D2" w:rsidRDefault="00B066D2" w:rsidP="00B43961">
      <w:pPr>
        <w:pStyle w:val="Default"/>
      </w:pPr>
    </w:p>
    <w:p w14:paraId="0B110819" w14:textId="77777777" w:rsidR="00B43961" w:rsidRDefault="00B43961" w:rsidP="00B43961">
      <w:pPr>
        <w:spacing w:after="0"/>
      </w:pPr>
    </w:p>
    <w:p w14:paraId="27706CFE" w14:textId="77777777" w:rsidR="009926D8" w:rsidRDefault="009926D8"/>
    <w:sectPr w:rsidR="009926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Arial">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A13"/>
    <w:multiLevelType w:val="multilevel"/>
    <w:tmpl w:val="3A9E4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9269E"/>
    <w:multiLevelType w:val="multilevel"/>
    <w:tmpl w:val="547EE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B6797"/>
    <w:multiLevelType w:val="multilevel"/>
    <w:tmpl w:val="C90EB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952223">
    <w:abstractNumId w:val="2"/>
  </w:num>
  <w:num w:numId="2" w16cid:durableId="1553497710">
    <w:abstractNumId w:val="1"/>
  </w:num>
  <w:num w:numId="3" w16cid:durableId="9517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61"/>
    <w:rsid w:val="000C0EF7"/>
    <w:rsid w:val="009926D8"/>
    <w:rsid w:val="00B066D2"/>
    <w:rsid w:val="00B439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FB42"/>
  <w15:chartTrackingRefBased/>
  <w15:docId w15:val="{F821DD79-A53F-4B93-9A4B-2BAF1545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3961"/>
    <w:pPr>
      <w:spacing w:line="256" w:lineRule="auto"/>
    </w:pPr>
  </w:style>
  <w:style w:type="paragraph" w:styleId="berschrift1">
    <w:name w:val="heading 1"/>
    <w:basedOn w:val="Standard"/>
    <w:link w:val="berschrift1Zchn"/>
    <w:uiPriority w:val="9"/>
    <w:qFormat/>
    <w:rsid w:val="00B066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B43961"/>
    <w:pPr>
      <w:widowControl w:val="0"/>
      <w:suppressAutoHyphens/>
      <w:autoSpaceDN w:val="0"/>
      <w:spacing w:after="120" w:line="240" w:lineRule="auto"/>
    </w:pPr>
    <w:rPr>
      <w:rFonts w:ascii="Times New Roman" w:eastAsia="SimSun" w:hAnsi="Times New Roman" w:cs="Lucida Sans"/>
      <w:kern w:val="3"/>
      <w:sz w:val="24"/>
      <w:szCs w:val="24"/>
      <w:lang w:eastAsia="zh-CN" w:bidi="hi-IN"/>
    </w:rPr>
  </w:style>
  <w:style w:type="paragraph" w:customStyle="1" w:styleId="Default">
    <w:name w:val="Default"/>
    <w:basedOn w:val="Standard"/>
    <w:rsid w:val="00B43961"/>
    <w:pPr>
      <w:widowControl w:val="0"/>
      <w:suppressAutoHyphens/>
      <w:autoSpaceDE w:val="0"/>
      <w:autoSpaceDN w:val="0"/>
      <w:spacing w:after="0" w:line="240" w:lineRule="auto"/>
    </w:pPr>
    <w:rPr>
      <w:rFonts w:ascii="Arial, Arial" w:eastAsia="Arial, Arial" w:hAnsi="Arial, Arial" w:cs="Arial, Arial"/>
      <w:color w:val="000000"/>
      <w:kern w:val="3"/>
      <w:sz w:val="24"/>
      <w:szCs w:val="24"/>
      <w:lang w:eastAsia="zh-CN" w:bidi="hi-IN"/>
    </w:rPr>
  </w:style>
  <w:style w:type="character" w:customStyle="1" w:styleId="berschrift1Zchn">
    <w:name w:val="Überschrift 1 Zchn"/>
    <w:basedOn w:val="Absatz-Standardschriftart"/>
    <w:link w:val="berschrift1"/>
    <w:uiPriority w:val="9"/>
    <w:rsid w:val="00B066D2"/>
    <w:rPr>
      <w:rFonts w:ascii="Times New Roman" w:eastAsia="Times New Roman" w:hAnsi="Times New Roman" w:cs="Times New Roman"/>
      <w:b/>
      <w:bCs/>
      <w:kern w:val="36"/>
      <w:sz w:val="48"/>
      <w:szCs w:val="48"/>
      <w:lang w:eastAsia="de-DE"/>
    </w:rPr>
  </w:style>
  <w:style w:type="character" w:customStyle="1" w:styleId="dsgvo-number">
    <w:name w:val="dsgvo-number"/>
    <w:basedOn w:val="Absatz-Standardschriftart"/>
    <w:rsid w:val="00B066D2"/>
  </w:style>
  <w:style w:type="character" w:customStyle="1" w:styleId="dsgvo-title">
    <w:name w:val="dsgvo-title"/>
    <w:basedOn w:val="Absatz-Standardschriftart"/>
    <w:rsid w:val="00B066D2"/>
  </w:style>
  <w:style w:type="character" w:styleId="Hyperlink">
    <w:name w:val="Hyperlink"/>
    <w:basedOn w:val="Absatz-Standardschriftart"/>
    <w:uiPriority w:val="99"/>
    <w:semiHidden/>
    <w:unhideWhenUsed/>
    <w:rsid w:val="00B066D2"/>
    <w:rPr>
      <w:color w:val="0000FF"/>
      <w:u w:val="single"/>
    </w:rPr>
  </w:style>
  <w:style w:type="paragraph" w:styleId="StandardWeb">
    <w:name w:val="Normal (Web)"/>
    <w:basedOn w:val="Standard"/>
    <w:uiPriority w:val="99"/>
    <w:semiHidden/>
    <w:unhideWhenUsed/>
    <w:rsid w:val="00B066D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art-22-dsgvo/" TargetMode="External"/><Relationship Id="rId13" Type="http://schemas.openxmlformats.org/officeDocument/2006/relationships/hyperlink" Target="https://dsgvo-gesetz.de/art-15-dsgvo/" TargetMode="External"/><Relationship Id="rId18" Type="http://schemas.openxmlformats.org/officeDocument/2006/relationships/hyperlink" Target="https://dsgvo-gesetz.de/art-14-dsgvo/" TargetMode="External"/><Relationship Id="rId26" Type="http://schemas.openxmlformats.org/officeDocument/2006/relationships/hyperlink" Target="https://dsgvo-gesetz.de/art-14-dsgvo/" TargetMode="External"/><Relationship Id="rId39" Type="http://schemas.openxmlformats.org/officeDocument/2006/relationships/hyperlink" Target="https://dsgvo-gesetz.de/art-6-dsgvo/" TargetMode="External"/><Relationship Id="rId3" Type="http://schemas.openxmlformats.org/officeDocument/2006/relationships/settings" Target="settings.xml"/><Relationship Id="rId21" Type="http://schemas.openxmlformats.org/officeDocument/2006/relationships/hyperlink" Target="https://dsgvo-gesetz.de/art-34-dsgvo/" TargetMode="External"/><Relationship Id="rId34" Type="http://schemas.openxmlformats.org/officeDocument/2006/relationships/hyperlink" Target="https://dsgvo-gesetz.de/art-22-dsgvo/" TargetMode="External"/><Relationship Id="rId42" Type="http://schemas.openxmlformats.org/officeDocument/2006/relationships/hyperlink" Target="https://dsgvo-gesetz.de/art-89-dsgvo/" TargetMode="External"/><Relationship Id="rId7" Type="http://schemas.openxmlformats.org/officeDocument/2006/relationships/hyperlink" Target="https://dsgvo-gesetz.de/art-15-dsgvo/" TargetMode="External"/><Relationship Id="rId12" Type="http://schemas.openxmlformats.org/officeDocument/2006/relationships/hyperlink" Target="https://dsgvo-gesetz.de/art-11-dsgvo/" TargetMode="External"/><Relationship Id="rId17" Type="http://schemas.openxmlformats.org/officeDocument/2006/relationships/hyperlink" Target="https://dsgvo-gesetz.de/art-13-dsgvo/" TargetMode="External"/><Relationship Id="rId25" Type="http://schemas.openxmlformats.org/officeDocument/2006/relationships/hyperlink" Target="https://dsgvo-gesetz.de/art-13-dsgvo/" TargetMode="External"/><Relationship Id="rId33" Type="http://schemas.openxmlformats.org/officeDocument/2006/relationships/hyperlink" Target="https://dsgvo-gesetz.de/art-9-dsgvo/" TargetMode="External"/><Relationship Id="rId38" Type="http://schemas.openxmlformats.org/officeDocument/2006/relationships/hyperlink" Target="https://dsgvo-gesetz.de/art-6-dsgvo/" TargetMode="External"/><Relationship Id="rId2" Type="http://schemas.openxmlformats.org/officeDocument/2006/relationships/styles" Target="styles.xml"/><Relationship Id="rId16" Type="http://schemas.openxmlformats.org/officeDocument/2006/relationships/hyperlink" Target="https://dsgvo-gesetz.de/art-22-dsgvo/" TargetMode="External"/><Relationship Id="rId20" Type="http://schemas.openxmlformats.org/officeDocument/2006/relationships/hyperlink" Target="https://dsgvo-gesetz.de/art-22-dsgvo/" TargetMode="External"/><Relationship Id="rId29" Type="http://schemas.openxmlformats.org/officeDocument/2006/relationships/hyperlink" Target="https://dsgvo-gesetz.de/art-46-dsgvo/" TargetMode="External"/><Relationship Id="rId41" Type="http://schemas.openxmlformats.org/officeDocument/2006/relationships/hyperlink" Target="https://dsgvo-gesetz.de/art-22-dsgvo/" TargetMode="External"/><Relationship Id="rId1" Type="http://schemas.openxmlformats.org/officeDocument/2006/relationships/numbering" Target="numbering.xml"/><Relationship Id="rId6" Type="http://schemas.openxmlformats.org/officeDocument/2006/relationships/hyperlink" Target="https://dsgvo-gesetz.de/art-14-dsgvo/" TargetMode="External"/><Relationship Id="rId11" Type="http://schemas.openxmlformats.org/officeDocument/2006/relationships/hyperlink" Target="https://dsgvo-gesetz.de/art-22-dsgvo/" TargetMode="External"/><Relationship Id="rId24" Type="http://schemas.openxmlformats.org/officeDocument/2006/relationships/hyperlink" Target="https://dsgvo-gesetz.de/art-11-dsgvo/" TargetMode="External"/><Relationship Id="rId32" Type="http://schemas.openxmlformats.org/officeDocument/2006/relationships/hyperlink" Target="https://dsgvo-gesetz.de/art-6-dsgvo/" TargetMode="External"/><Relationship Id="rId37" Type="http://schemas.openxmlformats.org/officeDocument/2006/relationships/hyperlink" Target="https://dsgvo-gesetz.de/art-49-dsgvo/" TargetMode="External"/><Relationship Id="rId40" Type="http://schemas.openxmlformats.org/officeDocument/2006/relationships/hyperlink" Target="https://dsgvo-gesetz.de/art-9-dsgvo/" TargetMode="External"/><Relationship Id="rId5" Type="http://schemas.openxmlformats.org/officeDocument/2006/relationships/hyperlink" Target="https://dsgvo-gesetz.de/art-13-dsgvo/" TargetMode="External"/><Relationship Id="rId15" Type="http://schemas.openxmlformats.org/officeDocument/2006/relationships/hyperlink" Target="https://dsgvo-gesetz.de/art-15-dsgvo/" TargetMode="External"/><Relationship Id="rId23" Type="http://schemas.openxmlformats.org/officeDocument/2006/relationships/hyperlink" Target="https://dsgvo-gesetz.de/art-21-dsgvo/" TargetMode="External"/><Relationship Id="rId28" Type="http://schemas.openxmlformats.org/officeDocument/2006/relationships/hyperlink" Target="https://dsgvo-gesetz.de/art-6-dsgvo/" TargetMode="External"/><Relationship Id="rId36" Type="http://schemas.openxmlformats.org/officeDocument/2006/relationships/hyperlink" Target="https://dsgvo-gesetz.de/art-47-dsgvo/" TargetMode="External"/><Relationship Id="rId10" Type="http://schemas.openxmlformats.org/officeDocument/2006/relationships/hyperlink" Target="https://dsgvo-gesetz.de/art-15-dsgvo/" TargetMode="External"/><Relationship Id="rId19" Type="http://schemas.openxmlformats.org/officeDocument/2006/relationships/hyperlink" Target="https://dsgvo-gesetz.de/art-15-dsgvo/" TargetMode="External"/><Relationship Id="rId31" Type="http://schemas.openxmlformats.org/officeDocument/2006/relationships/hyperlink" Target="https://dsgvo-gesetz.de/art-49-dsgvo/"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sgvo-gesetz.de/art-34-dsgvo/" TargetMode="External"/><Relationship Id="rId14" Type="http://schemas.openxmlformats.org/officeDocument/2006/relationships/hyperlink" Target="https://dsgvo-gesetz.de/art-22-dsgvo/" TargetMode="External"/><Relationship Id="rId22" Type="http://schemas.openxmlformats.org/officeDocument/2006/relationships/hyperlink" Target="https://dsgvo-gesetz.de/art-15-dsgvo/" TargetMode="External"/><Relationship Id="rId27" Type="http://schemas.openxmlformats.org/officeDocument/2006/relationships/hyperlink" Target="https://dsgvo-gesetz.de/art-92-dsgvo/" TargetMode="External"/><Relationship Id="rId30" Type="http://schemas.openxmlformats.org/officeDocument/2006/relationships/hyperlink" Target="https://dsgvo-gesetz.de/art-47-dsgvo/" TargetMode="External"/><Relationship Id="rId35" Type="http://schemas.openxmlformats.org/officeDocument/2006/relationships/hyperlink" Target="https://dsgvo-gesetz.de/art-46-dsgvo/" TargetMode="External"/><Relationship Id="rId43"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2330</Words>
  <Characters>14680</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Krischers</dc:creator>
  <cp:keywords/>
  <dc:description/>
  <cp:lastModifiedBy>Nora Kern</cp:lastModifiedBy>
  <cp:revision>2</cp:revision>
  <dcterms:created xsi:type="dcterms:W3CDTF">2023-11-21T20:58:00Z</dcterms:created>
  <dcterms:modified xsi:type="dcterms:W3CDTF">2023-11-21T20:58:00Z</dcterms:modified>
</cp:coreProperties>
</file>